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EE" w:rsidRDefault="004A376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5286058</wp:posOffset>
            </wp:positionH>
            <wp:positionV relativeFrom="paragraph">
              <wp:posOffset>4445</wp:posOffset>
            </wp:positionV>
            <wp:extent cx="476250" cy="5619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4460" w:rsidRDefault="004A3762" w:rsidP="004A3762">
      <w:pPr>
        <w:suppressAutoHyphens/>
        <w:spacing w:before="28" w:after="28" w:line="240" w:lineRule="auto"/>
        <w:ind w:left="714" w:hanging="357"/>
        <w:jc w:val="center"/>
        <w:rPr>
          <w:rFonts w:eastAsia="Times New Roman" w:cstheme="minorHAnsi"/>
          <w:b/>
          <w:sz w:val="28"/>
          <w:szCs w:val="28"/>
          <w:lang w:eastAsia="zh-CN"/>
        </w:rPr>
      </w:pPr>
      <w:r w:rsidRPr="004A3762">
        <w:rPr>
          <w:rFonts w:eastAsia="Times New Roman" w:cstheme="minorHAnsi"/>
          <w:b/>
          <w:sz w:val="28"/>
          <w:szCs w:val="28"/>
          <w:lang w:eastAsia="zh-CN"/>
        </w:rPr>
        <w:t xml:space="preserve">OBEC NEMOJANY </w:t>
      </w:r>
    </w:p>
    <w:p w:rsidR="004A3762" w:rsidRPr="004A3762" w:rsidRDefault="004A3762" w:rsidP="004A3762">
      <w:pPr>
        <w:suppressAutoHyphens/>
        <w:spacing w:before="28" w:after="28" w:line="240" w:lineRule="auto"/>
        <w:ind w:left="714" w:hanging="357"/>
        <w:jc w:val="center"/>
        <w:rPr>
          <w:rFonts w:eastAsia="Times New Roman" w:cstheme="minorHAnsi"/>
          <w:b/>
          <w:sz w:val="28"/>
          <w:szCs w:val="28"/>
          <w:lang w:eastAsia="zh-CN"/>
        </w:rPr>
      </w:pPr>
      <w:r w:rsidRPr="004A3762">
        <w:rPr>
          <w:rFonts w:eastAsia="Times New Roman" w:cstheme="minorHAnsi"/>
          <w:b/>
          <w:sz w:val="28"/>
          <w:szCs w:val="28"/>
          <w:lang w:eastAsia="zh-CN"/>
        </w:rPr>
        <w:t>Zastupitelstvo obce Nemojany</w:t>
      </w:r>
    </w:p>
    <w:p w:rsidR="00DF2C8B" w:rsidRDefault="00DF2C8B" w:rsidP="00A11A91">
      <w:pPr>
        <w:spacing w:before="28" w:after="28" w:line="240" w:lineRule="auto"/>
        <w:ind w:left="714" w:hanging="357"/>
        <w:jc w:val="center"/>
        <w:rPr>
          <w:rFonts w:eastAsia="Times New Roman" w:cstheme="minorHAnsi"/>
          <w:b/>
          <w:sz w:val="28"/>
          <w:szCs w:val="28"/>
        </w:rPr>
      </w:pPr>
    </w:p>
    <w:p w:rsidR="00A11A91" w:rsidRPr="0075419B" w:rsidRDefault="00616CE1" w:rsidP="00A11A91">
      <w:pPr>
        <w:spacing w:before="28" w:after="28" w:line="240" w:lineRule="auto"/>
        <w:ind w:left="714" w:hanging="357"/>
        <w:jc w:val="center"/>
        <w:rPr>
          <w:rFonts w:eastAsia="Times New Roman" w:cstheme="minorHAnsi"/>
          <w:b/>
          <w:sz w:val="28"/>
          <w:szCs w:val="28"/>
        </w:rPr>
      </w:pPr>
      <w:r w:rsidRPr="0075419B">
        <w:rPr>
          <w:rFonts w:eastAsia="Times New Roman" w:cstheme="minorHAnsi"/>
          <w:b/>
          <w:sz w:val="28"/>
          <w:szCs w:val="28"/>
        </w:rPr>
        <w:t>Obecně závazn</w:t>
      </w:r>
      <w:r w:rsidR="00904460">
        <w:rPr>
          <w:rFonts w:eastAsia="Times New Roman" w:cstheme="minorHAnsi"/>
          <w:b/>
          <w:sz w:val="28"/>
          <w:szCs w:val="28"/>
        </w:rPr>
        <w:t>á</w:t>
      </w:r>
      <w:r w:rsidRPr="0075419B">
        <w:rPr>
          <w:rFonts w:eastAsia="Times New Roman" w:cstheme="minorHAnsi"/>
          <w:b/>
          <w:sz w:val="28"/>
          <w:szCs w:val="28"/>
        </w:rPr>
        <w:t xml:space="preserve"> vyhlášk</w:t>
      </w:r>
      <w:r w:rsidR="00904460">
        <w:rPr>
          <w:rFonts w:eastAsia="Times New Roman" w:cstheme="minorHAnsi"/>
          <w:b/>
          <w:sz w:val="28"/>
          <w:szCs w:val="28"/>
        </w:rPr>
        <w:t>a</w:t>
      </w:r>
      <w:r w:rsidRPr="0075419B">
        <w:rPr>
          <w:rFonts w:eastAsia="Times New Roman" w:cstheme="minorHAnsi"/>
          <w:b/>
          <w:sz w:val="28"/>
          <w:szCs w:val="28"/>
        </w:rPr>
        <w:t xml:space="preserve"> </w:t>
      </w:r>
      <w:r w:rsidR="005D1265" w:rsidRPr="0075419B">
        <w:rPr>
          <w:rFonts w:eastAsia="Times New Roman" w:cstheme="minorHAnsi"/>
          <w:b/>
          <w:sz w:val="28"/>
          <w:szCs w:val="28"/>
        </w:rPr>
        <w:t xml:space="preserve">č. </w:t>
      </w:r>
      <w:r w:rsidR="0086112B" w:rsidRPr="0075419B">
        <w:rPr>
          <w:rFonts w:eastAsia="Times New Roman" w:cstheme="minorHAnsi"/>
          <w:b/>
          <w:sz w:val="28"/>
          <w:szCs w:val="28"/>
        </w:rPr>
        <w:t>1/2020</w:t>
      </w:r>
      <w:r w:rsidR="004A3762" w:rsidRPr="0075419B">
        <w:rPr>
          <w:rFonts w:eastAsia="Times New Roman" w:cstheme="minorHAnsi"/>
          <w:b/>
          <w:sz w:val="28"/>
          <w:szCs w:val="28"/>
        </w:rPr>
        <w:t>,</w:t>
      </w:r>
      <w:r w:rsidR="00A11A91" w:rsidRPr="0075419B">
        <w:rPr>
          <w:rFonts w:eastAsia="Times New Roman" w:cstheme="minorHAnsi"/>
          <w:b/>
          <w:sz w:val="28"/>
          <w:szCs w:val="28"/>
        </w:rPr>
        <w:t xml:space="preserve"> </w:t>
      </w:r>
    </w:p>
    <w:p w:rsidR="00C44B5C" w:rsidRPr="0075419B" w:rsidRDefault="004A3762" w:rsidP="00A11A91">
      <w:pPr>
        <w:spacing w:before="28" w:after="28" w:line="240" w:lineRule="auto"/>
        <w:ind w:left="714" w:hanging="357"/>
        <w:jc w:val="center"/>
        <w:rPr>
          <w:rFonts w:cstheme="minorHAnsi"/>
          <w:b/>
          <w:sz w:val="28"/>
          <w:szCs w:val="28"/>
        </w:rPr>
      </w:pPr>
      <w:r w:rsidRPr="0075419B">
        <w:rPr>
          <w:rFonts w:eastAsia="Times New Roman" w:cstheme="minorHAnsi"/>
          <w:b/>
          <w:sz w:val="28"/>
          <w:szCs w:val="28"/>
          <w:lang w:eastAsia="zh-CN"/>
        </w:rPr>
        <w:t xml:space="preserve">kterou se </w:t>
      </w:r>
      <w:r w:rsidR="00DF2C8B">
        <w:rPr>
          <w:rFonts w:eastAsia="Times New Roman" w:cstheme="minorHAnsi"/>
          <w:b/>
          <w:sz w:val="28"/>
          <w:szCs w:val="28"/>
          <w:lang w:eastAsia="zh-CN"/>
        </w:rPr>
        <w:t>vydává</w:t>
      </w:r>
      <w:r w:rsidR="0086112B" w:rsidRPr="0075419B">
        <w:rPr>
          <w:rFonts w:eastAsia="Times New Roman" w:cstheme="minorHAnsi"/>
          <w:b/>
          <w:sz w:val="28"/>
          <w:szCs w:val="28"/>
          <w:lang w:eastAsia="zh-CN"/>
        </w:rPr>
        <w:t xml:space="preserve"> </w:t>
      </w:r>
      <w:r w:rsidR="00D633B5" w:rsidRPr="00904460">
        <w:rPr>
          <w:rFonts w:eastAsia="Times New Roman" w:cstheme="minorHAnsi"/>
          <w:b/>
          <w:sz w:val="28"/>
          <w:szCs w:val="28"/>
          <w:lang w:eastAsia="zh-CN"/>
        </w:rPr>
        <w:t>P</w:t>
      </w:r>
      <w:r w:rsidR="0086112B" w:rsidRPr="0075419B">
        <w:rPr>
          <w:rFonts w:eastAsia="Times New Roman" w:cstheme="minorHAnsi"/>
          <w:b/>
          <w:sz w:val="28"/>
          <w:szCs w:val="28"/>
          <w:lang w:eastAsia="zh-CN"/>
        </w:rPr>
        <w:t>ožární řád obce Nemojany</w:t>
      </w:r>
    </w:p>
    <w:p w:rsidR="00904460" w:rsidRDefault="00904460" w:rsidP="00904460">
      <w:pPr>
        <w:pStyle w:val="Bezmezer"/>
        <w:jc w:val="both"/>
        <w:rPr>
          <w:sz w:val="24"/>
          <w:szCs w:val="24"/>
        </w:rPr>
      </w:pPr>
    </w:p>
    <w:p w:rsidR="0086112B" w:rsidRPr="00904460" w:rsidRDefault="00904460" w:rsidP="00904460">
      <w:pPr>
        <w:pStyle w:val="Bezmezer"/>
        <w:jc w:val="both"/>
        <w:rPr>
          <w:sz w:val="24"/>
          <w:szCs w:val="24"/>
        </w:rPr>
      </w:pPr>
      <w:r w:rsidRPr="00904460">
        <w:rPr>
          <w:sz w:val="24"/>
          <w:szCs w:val="24"/>
        </w:rPr>
        <w:t xml:space="preserve">Zastupitelstvo obce Nemojany se na svém zasedání dne </w:t>
      </w:r>
      <w:r w:rsidR="00B804B6">
        <w:rPr>
          <w:sz w:val="24"/>
          <w:szCs w:val="24"/>
        </w:rPr>
        <w:t>24</w:t>
      </w:r>
      <w:r w:rsidRPr="00904460">
        <w:rPr>
          <w:sz w:val="24"/>
          <w:szCs w:val="24"/>
        </w:rPr>
        <w:t xml:space="preserve">. </w:t>
      </w:r>
      <w:r w:rsidR="00B804B6">
        <w:rPr>
          <w:sz w:val="24"/>
          <w:szCs w:val="24"/>
        </w:rPr>
        <w:t>06</w:t>
      </w:r>
      <w:r w:rsidRPr="00904460">
        <w:rPr>
          <w:sz w:val="24"/>
          <w:szCs w:val="24"/>
        </w:rPr>
        <w:t xml:space="preserve">. 2020 usnesením č. </w:t>
      </w:r>
      <w:r w:rsidR="00C01C77">
        <w:rPr>
          <w:sz w:val="24"/>
          <w:szCs w:val="24"/>
        </w:rPr>
        <w:t>14</w:t>
      </w:r>
      <w:r w:rsidRPr="00904460">
        <w:rPr>
          <w:sz w:val="24"/>
          <w:szCs w:val="24"/>
        </w:rPr>
        <w:t>/</w:t>
      </w:r>
      <w:r w:rsidR="00683F94">
        <w:rPr>
          <w:sz w:val="24"/>
          <w:szCs w:val="24"/>
        </w:rPr>
        <w:t>13</w:t>
      </w:r>
      <w:r w:rsidRPr="00904460">
        <w:rPr>
          <w:sz w:val="24"/>
          <w:szCs w:val="24"/>
        </w:rPr>
        <w:t>/2020 usneslo vydat na základě § 29 odst. 1 písmena o) zákona č. 133/1985 Sb., o požární ochraně, ve znění pozdějších předpisů (dále jen „zákon o požární ochraně“), tuto obecně závaznou vyhlášku (dále jen „vyhláška“)</w:t>
      </w:r>
      <w:r w:rsidR="00B804B6">
        <w:rPr>
          <w:sz w:val="24"/>
          <w:szCs w:val="24"/>
        </w:rPr>
        <w:t>.</w:t>
      </w:r>
    </w:p>
    <w:p w:rsidR="0086112B" w:rsidRPr="00904460" w:rsidRDefault="0086112B" w:rsidP="00904460">
      <w:pPr>
        <w:pStyle w:val="Bezmezer"/>
        <w:jc w:val="both"/>
        <w:rPr>
          <w:sz w:val="24"/>
          <w:szCs w:val="24"/>
        </w:rPr>
      </w:pPr>
    </w:p>
    <w:p w:rsidR="0086112B" w:rsidRPr="00904460" w:rsidRDefault="0086112B" w:rsidP="0086112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04460">
        <w:rPr>
          <w:rFonts w:cstheme="minorHAnsi"/>
          <w:b/>
          <w:bCs/>
          <w:sz w:val="28"/>
          <w:szCs w:val="28"/>
        </w:rPr>
        <w:t>Čl</w:t>
      </w:r>
      <w:r w:rsidR="00904460" w:rsidRPr="00904460">
        <w:rPr>
          <w:rFonts w:cstheme="minorHAnsi"/>
          <w:b/>
          <w:bCs/>
          <w:sz w:val="28"/>
          <w:szCs w:val="28"/>
        </w:rPr>
        <w:t>.</w:t>
      </w:r>
      <w:r w:rsidRPr="00904460">
        <w:rPr>
          <w:rFonts w:cstheme="minorHAnsi"/>
          <w:b/>
          <w:bCs/>
          <w:sz w:val="28"/>
          <w:szCs w:val="28"/>
        </w:rPr>
        <w:t xml:space="preserve"> 1</w:t>
      </w:r>
    </w:p>
    <w:p w:rsidR="0086112B" w:rsidRPr="00904460" w:rsidRDefault="0086112B" w:rsidP="0086112B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04460">
        <w:rPr>
          <w:rFonts w:cstheme="minorHAnsi"/>
          <w:b/>
          <w:sz w:val="28"/>
          <w:szCs w:val="28"/>
        </w:rPr>
        <w:t>Úvodní ustanovení</w:t>
      </w:r>
    </w:p>
    <w:p w:rsidR="0086112B" w:rsidRDefault="0086112B" w:rsidP="0086112B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C8B" w:rsidRPr="00904460" w:rsidRDefault="00DF2C8B" w:rsidP="00DF2C8B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DF2C8B" w:rsidRDefault="0086112B" w:rsidP="002552A4">
      <w:pPr>
        <w:pStyle w:val="Odstavecseseznamem"/>
        <w:numPr>
          <w:ilvl w:val="0"/>
          <w:numId w:val="12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DF2C8B">
        <w:rPr>
          <w:rFonts w:cstheme="minorHAnsi"/>
          <w:sz w:val="24"/>
          <w:szCs w:val="24"/>
        </w:rPr>
        <w:t>Tato vyhláška upravuje organizaci a zásady zabezpečení požární ochrany v obci Nemojany.</w:t>
      </w:r>
    </w:p>
    <w:p w:rsidR="00DF2C8B" w:rsidRDefault="00DF2C8B" w:rsidP="00DF2C8B">
      <w:pPr>
        <w:pStyle w:val="Odstavecseseznamem"/>
        <w:spacing w:after="200" w:line="240" w:lineRule="auto"/>
        <w:jc w:val="both"/>
        <w:rPr>
          <w:rFonts w:cstheme="minorHAnsi"/>
          <w:sz w:val="24"/>
          <w:szCs w:val="24"/>
        </w:rPr>
      </w:pPr>
    </w:p>
    <w:p w:rsidR="00DF2C8B" w:rsidRPr="00DF2C8B" w:rsidRDefault="00DF2C8B" w:rsidP="002552A4">
      <w:pPr>
        <w:pStyle w:val="Odstavecseseznamem"/>
        <w:numPr>
          <w:ilvl w:val="0"/>
          <w:numId w:val="12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DF2C8B">
        <w:rPr>
          <w:rFonts w:cstheme="minorHAnsi"/>
          <w:sz w:val="24"/>
          <w:szCs w:val="24"/>
        </w:rPr>
        <w:t>Při zabezpečování požární ochrany spolupracuje obec zejména s hasičským záchranným sborem kraje, občanskými sdruženími a obecně prospěšnými společnostmi působícími na úseku požární ochrany.</w:t>
      </w:r>
    </w:p>
    <w:p w:rsidR="0086112B" w:rsidRDefault="0086112B" w:rsidP="008611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12B" w:rsidRPr="00904460" w:rsidRDefault="0086112B" w:rsidP="0086112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04460">
        <w:rPr>
          <w:rFonts w:cstheme="minorHAnsi"/>
          <w:b/>
          <w:bCs/>
          <w:sz w:val="28"/>
          <w:szCs w:val="28"/>
        </w:rPr>
        <w:t>Čl</w:t>
      </w:r>
      <w:r w:rsidR="00904460" w:rsidRPr="00904460">
        <w:rPr>
          <w:rFonts w:cstheme="minorHAnsi"/>
          <w:b/>
          <w:bCs/>
          <w:sz w:val="28"/>
          <w:szCs w:val="28"/>
        </w:rPr>
        <w:t>. 2</w:t>
      </w:r>
    </w:p>
    <w:p w:rsidR="0086112B" w:rsidRPr="00904460" w:rsidRDefault="0086112B" w:rsidP="0086112B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04460">
        <w:rPr>
          <w:rFonts w:cstheme="minorHAnsi"/>
          <w:b/>
          <w:sz w:val="28"/>
          <w:szCs w:val="28"/>
        </w:rPr>
        <w:t>Vymezení činnosti osob pověřených zabezpečováním požární ochrany v obci</w:t>
      </w:r>
    </w:p>
    <w:p w:rsidR="0086112B" w:rsidRPr="00904460" w:rsidRDefault="0086112B" w:rsidP="0086112B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Hlk40786094"/>
    </w:p>
    <w:p w:rsidR="0086112B" w:rsidRPr="00904460" w:rsidRDefault="0086112B" w:rsidP="00092938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904460">
        <w:rPr>
          <w:rFonts w:cstheme="minorHAnsi"/>
          <w:sz w:val="24"/>
          <w:szCs w:val="24"/>
        </w:rPr>
        <w:t>Ochrana životů, zdraví a majetku občanů před požáry, živelními pohromami a jinými mimořádnými událostmi na území obce Nemojany (dále jen „obec") je zajištěna společnou jednotkou PO a dalšími jednotkami požární ochrany uvedenými v Příloze č.</w:t>
      </w:r>
      <w:r w:rsidR="002A112E">
        <w:rPr>
          <w:rFonts w:cstheme="minorHAnsi"/>
          <w:sz w:val="24"/>
          <w:szCs w:val="24"/>
        </w:rPr>
        <w:t xml:space="preserve"> </w:t>
      </w:r>
      <w:r w:rsidRPr="00904460">
        <w:rPr>
          <w:rFonts w:cstheme="minorHAnsi"/>
          <w:sz w:val="24"/>
          <w:szCs w:val="24"/>
        </w:rPr>
        <w:t>1 této vyhlášky. Společná jednotka PO typu JPO III/2 byla zřízena „Smlouvou o zřízení společné jednotky PO"</w:t>
      </w:r>
      <w:r w:rsidR="002A112E" w:rsidRPr="002A112E">
        <w:rPr>
          <w:rFonts w:cstheme="minorHAnsi"/>
          <w:color w:val="FF0000"/>
          <w:sz w:val="24"/>
          <w:szCs w:val="24"/>
        </w:rPr>
        <w:t xml:space="preserve"> </w:t>
      </w:r>
      <w:r w:rsidR="00294794" w:rsidRPr="00294794">
        <w:rPr>
          <w:rFonts w:cstheme="minorHAnsi"/>
          <w:sz w:val="24"/>
          <w:szCs w:val="24"/>
        </w:rPr>
        <w:t>podle § 69a zákona o požární ochraně</w:t>
      </w:r>
      <w:r w:rsidR="00294794">
        <w:rPr>
          <w:rFonts w:cstheme="minorHAnsi"/>
          <w:sz w:val="24"/>
          <w:szCs w:val="24"/>
        </w:rPr>
        <w:t xml:space="preserve"> </w:t>
      </w:r>
      <w:r w:rsidRPr="00904460">
        <w:rPr>
          <w:rFonts w:cstheme="minorHAnsi"/>
          <w:sz w:val="24"/>
          <w:szCs w:val="24"/>
        </w:rPr>
        <w:t>s obcí Drnovice.</w:t>
      </w:r>
    </w:p>
    <w:bookmarkEnd w:id="0"/>
    <w:p w:rsidR="0086112B" w:rsidRPr="00904460" w:rsidRDefault="0086112B" w:rsidP="0086112B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:rsidR="0086112B" w:rsidRPr="00904460" w:rsidRDefault="0086112B" w:rsidP="00092938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904460">
        <w:rPr>
          <w:rFonts w:cstheme="minorHAnsi"/>
          <w:sz w:val="24"/>
          <w:szCs w:val="24"/>
        </w:rPr>
        <w:t>K zabezpečení úkolů na úseku požární ochrany obec v samostatné působnosti pověřila místostarostu, který vykonává monitoring úrovně požární ochrany v obci, o níž předkládá zprávu starostovi minimálně 1krát ročně.</w:t>
      </w:r>
    </w:p>
    <w:p w:rsidR="0086112B" w:rsidRPr="00904460" w:rsidRDefault="0086112B" w:rsidP="0086112B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:rsidR="0086112B" w:rsidRDefault="0086112B" w:rsidP="00092938">
      <w:pPr>
        <w:pStyle w:val="Odstavecseseznamem"/>
        <w:numPr>
          <w:ilvl w:val="0"/>
          <w:numId w:val="29"/>
        </w:numPr>
        <w:spacing w:after="200" w:line="240" w:lineRule="auto"/>
        <w:rPr>
          <w:rFonts w:cstheme="minorHAnsi"/>
          <w:sz w:val="24"/>
          <w:szCs w:val="24"/>
        </w:rPr>
      </w:pPr>
      <w:r w:rsidRPr="00904460">
        <w:rPr>
          <w:rFonts w:cstheme="minorHAnsi"/>
          <w:sz w:val="24"/>
          <w:szCs w:val="24"/>
        </w:rPr>
        <w:t>Na zabezpečení úkolů na úseku požární ochrany se dále podílí tyto orgány obce:</w:t>
      </w:r>
    </w:p>
    <w:p w:rsidR="00030B55" w:rsidRPr="00030B55" w:rsidRDefault="00030B55" w:rsidP="00030B55">
      <w:pPr>
        <w:pStyle w:val="Odstavecseseznamem"/>
        <w:rPr>
          <w:rFonts w:cstheme="minorHAnsi"/>
          <w:sz w:val="24"/>
          <w:szCs w:val="24"/>
        </w:rPr>
      </w:pPr>
    </w:p>
    <w:p w:rsidR="00030B55" w:rsidRPr="00904460" w:rsidRDefault="00030B55" w:rsidP="00030B55">
      <w:pPr>
        <w:pStyle w:val="Odstavecseseznamem"/>
        <w:spacing w:after="200" w:line="240" w:lineRule="auto"/>
        <w:rPr>
          <w:rFonts w:cstheme="minorHAnsi"/>
          <w:sz w:val="24"/>
          <w:szCs w:val="24"/>
        </w:rPr>
      </w:pPr>
    </w:p>
    <w:p w:rsidR="0086112B" w:rsidRDefault="0086112B" w:rsidP="00030B55">
      <w:pPr>
        <w:pStyle w:val="Odstavecseseznamem"/>
        <w:numPr>
          <w:ilvl w:val="0"/>
          <w:numId w:val="13"/>
        </w:numPr>
        <w:spacing w:before="240" w:after="240" w:line="240" w:lineRule="auto"/>
        <w:ind w:left="1434" w:hanging="357"/>
        <w:jc w:val="both"/>
        <w:rPr>
          <w:rFonts w:cstheme="minorHAnsi"/>
          <w:sz w:val="24"/>
          <w:szCs w:val="24"/>
        </w:rPr>
      </w:pPr>
      <w:r w:rsidRPr="00904460">
        <w:rPr>
          <w:rFonts w:cstheme="minorHAnsi"/>
          <w:sz w:val="24"/>
          <w:szCs w:val="24"/>
        </w:rPr>
        <w:t>zastupitelstvo obce</w:t>
      </w:r>
      <w:r w:rsidR="00904460">
        <w:rPr>
          <w:rFonts w:cstheme="minorHAnsi"/>
          <w:sz w:val="24"/>
          <w:szCs w:val="24"/>
        </w:rPr>
        <w:t xml:space="preserve"> </w:t>
      </w:r>
      <w:r w:rsidRPr="00904460">
        <w:rPr>
          <w:rFonts w:cstheme="minorHAnsi"/>
          <w:sz w:val="24"/>
          <w:szCs w:val="24"/>
        </w:rPr>
        <w:t xml:space="preserve">projednáním stavu požární ochrany v obci minimálně 1 </w:t>
      </w:r>
      <w:r w:rsidR="00904460">
        <w:rPr>
          <w:rFonts w:cstheme="minorHAnsi"/>
          <w:sz w:val="24"/>
          <w:szCs w:val="24"/>
        </w:rPr>
        <w:t>x</w:t>
      </w:r>
      <w:r w:rsidRPr="00904460">
        <w:rPr>
          <w:rFonts w:cstheme="minorHAnsi"/>
          <w:sz w:val="24"/>
          <w:szCs w:val="24"/>
        </w:rPr>
        <w:t xml:space="preserve"> ročně a dále vždy po závažné mimořádné události mající vztah k požární ochraně v obci;</w:t>
      </w:r>
    </w:p>
    <w:p w:rsidR="00030B55" w:rsidRPr="00904460" w:rsidRDefault="00030B55" w:rsidP="00030B55">
      <w:pPr>
        <w:pStyle w:val="Odstavecseseznamem"/>
        <w:spacing w:before="240" w:after="240" w:line="240" w:lineRule="auto"/>
        <w:ind w:left="1434"/>
        <w:jc w:val="both"/>
        <w:rPr>
          <w:rFonts w:cstheme="minorHAnsi"/>
          <w:sz w:val="24"/>
          <w:szCs w:val="24"/>
        </w:rPr>
      </w:pPr>
    </w:p>
    <w:p w:rsidR="0086112B" w:rsidRDefault="0086112B" w:rsidP="00030B55">
      <w:pPr>
        <w:pStyle w:val="Odstavecseseznamem"/>
        <w:numPr>
          <w:ilvl w:val="0"/>
          <w:numId w:val="13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904460">
        <w:rPr>
          <w:rFonts w:cstheme="minorHAnsi"/>
          <w:sz w:val="24"/>
          <w:szCs w:val="24"/>
        </w:rPr>
        <w:t>star</w:t>
      </w:r>
      <w:r w:rsidR="00060C31" w:rsidRPr="00904460">
        <w:rPr>
          <w:rFonts w:cstheme="minorHAnsi"/>
          <w:sz w:val="24"/>
          <w:szCs w:val="24"/>
        </w:rPr>
        <w:t>osta obce – zabezpečováním</w:t>
      </w:r>
      <w:r w:rsidRPr="00904460">
        <w:rPr>
          <w:rFonts w:cstheme="minorHAnsi"/>
          <w:sz w:val="24"/>
          <w:szCs w:val="24"/>
        </w:rPr>
        <w:t xml:space="preserve"> pravidelných kontrol dodržování předpisů požární ochrany obce a jí zřízené příspěvkové organizace, a to minimálně 2 </w:t>
      </w:r>
      <w:r w:rsidR="00904460">
        <w:rPr>
          <w:rFonts w:cstheme="minorHAnsi"/>
          <w:sz w:val="24"/>
          <w:szCs w:val="24"/>
        </w:rPr>
        <w:t xml:space="preserve">x </w:t>
      </w:r>
      <w:r w:rsidRPr="00904460">
        <w:rPr>
          <w:rFonts w:cstheme="minorHAnsi"/>
          <w:sz w:val="24"/>
          <w:szCs w:val="24"/>
        </w:rPr>
        <w:t>ročně.</w:t>
      </w:r>
    </w:p>
    <w:p w:rsidR="00030B55" w:rsidRPr="00030B55" w:rsidRDefault="00030B55" w:rsidP="00030B55">
      <w:pPr>
        <w:pStyle w:val="Odstavecseseznamem"/>
        <w:spacing w:after="200" w:line="240" w:lineRule="auto"/>
        <w:ind w:left="1440"/>
        <w:rPr>
          <w:rFonts w:cstheme="minorHAnsi"/>
          <w:sz w:val="24"/>
          <w:szCs w:val="24"/>
        </w:rPr>
      </w:pPr>
    </w:p>
    <w:p w:rsidR="00616CE1" w:rsidRDefault="00616CE1" w:rsidP="008611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12B" w:rsidRPr="00904460" w:rsidRDefault="0086112B" w:rsidP="0086112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04460">
        <w:rPr>
          <w:rFonts w:cstheme="minorHAnsi"/>
          <w:b/>
          <w:bCs/>
          <w:sz w:val="28"/>
          <w:szCs w:val="28"/>
        </w:rPr>
        <w:t>Čl</w:t>
      </w:r>
      <w:r w:rsidR="00904460" w:rsidRPr="00904460">
        <w:rPr>
          <w:rFonts w:cstheme="minorHAnsi"/>
          <w:b/>
          <w:bCs/>
          <w:sz w:val="28"/>
          <w:szCs w:val="28"/>
        </w:rPr>
        <w:t xml:space="preserve">. </w:t>
      </w:r>
      <w:r w:rsidRPr="00904460">
        <w:rPr>
          <w:rFonts w:cstheme="minorHAnsi"/>
          <w:b/>
          <w:bCs/>
          <w:sz w:val="28"/>
          <w:szCs w:val="28"/>
        </w:rPr>
        <w:t>3</w:t>
      </w:r>
    </w:p>
    <w:p w:rsidR="0086112B" w:rsidRPr="00904460" w:rsidRDefault="0086112B" w:rsidP="0086112B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04460">
        <w:rPr>
          <w:rFonts w:cstheme="minorHAnsi"/>
          <w:b/>
          <w:sz w:val="28"/>
          <w:szCs w:val="28"/>
        </w:rPr>
        <w:t>Podmínky požární bezpečnosti při činnostech a v místech se zvýšeným nebezpečím vzniku požáru se zřetelem na místní situaci</w:t>
      </w:r>
    </w:p>
    <w:p w:rsidR="0086112B" w:rsidRDefault="0086112B" w:rsidP="008611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12B" w:rsidRPr="00C2227F" w:rsidRDefault="0086112B" w:rsidP="006F54E2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C2227F">
        <w:rPr>
          <w:rFonts w:cstheme="minorHAnsi"/>
          <w:sz w:val="24"/>
          <w:szCs w:val="24"/>
        </w:rPr>
        <w:t>Za činnosti, při kterých hrozí zvýšené nebezpečí vzniku požáru, se podle místních podmínek považuje</w:t>
      </w:r>
      <w:r w:rsidR="00C2227F">
        <w:rPr>
          <w:rFonts w:cstheme="minorHAnsi"/>
          <w:sz w:val="24"/>
          <w:szCs w:val="24"/>
        </w:rPr>
        <w:t xml:space="preserve"> </w:t>
      </w:r>
      <w:r w:rsidRPr="00C2227F">
        <w:rPr>
          <w:rFonts w:cstheme="minorHAnsi"/>
          <w:sz w:val="24"/>
          <w:szCs w:val="24"/>
        </w:rPr>
        <w:t xml:space="preserve">konání veřejnosti přístupných kulturních a sportovních akcí na veřejných prostranstvích, při nichž dochází k manipulaci s otevřeným ohněm nebo pyrotechnikou a na něž se nevztahují povinnosti uvedené v § 6 zákona o požární ochraně ani v právním předpisu </w:t>
      </w:r>
      <w:r w:rsidRPr="00C2227F">
        <w:rPr>
          <w:rFonts w:cstheme="minorHAnsi"/>
          <w:color w:val="0A0A0A"/>
          <w:sz w:val="24"/>
          <w:szCs w:val="24"/>
        </w:rPr>
        <w:t>kraje</w:t>
      </w:r>
      <w:r w:rsidRPr="00294794">
        <w:rPr>
          <w:rFonts w:cstheme="minorHAnsi"/>
          <w:color w:val="242424"/>
          <w:position w:val="10"/>
          <w:sz w:val="18"/>
          <w:szCs w:val="18"/>
        </w:rPr>
        <w:t>1</w:t>
      </w:r>
      <w:r w:rsidRPr="00C2227F">
        <w:rPr>
          <w:rFonts w:cstheme="minorHAnsi"/>
          <w:color w:val="242424"/>
          <w:position w:val="10"/>
          <w:sz w:val="24"/>
          <w:szCs w:val="24"/>
        </w:rPr>
        <w:t xml:space="preserve"> </w:t>
      </w:r>
      <w:r w:rsidRPr="00C2227F">
        <w:rPr>
          <w:rFonts w:cstheme="minorHAnsi"/>
          <w:color w:val="0A0A0A"/>
          <w:sz w:val="24"/>
          <w:szCs w:val="24"/>
        </w:rPr>
        <w:t>či obce</w:t>
      </w:r>
      <w:r w:rsidRPr="00294794">
        <w:rPr>
          <w:rFonts w:cstheme="minorHAnsi"/>
          <w:color w:val="343434"/>
          <w:position w:val="10"/>
          <w:sz w:val="18"/>
          <w:szCs w:val="18"/>
        </w:rPr>
        <w:t>2</w:t>
      </w:r>
      <w:r w:rsidRPr="00C2227F">
        <w:rPr>
          <w:rFonts w:cstheme="minorHAnsi"/>
          <w:color w:val="343434"/>
          <w:position w:val="10"/>
          <w:sz w:val="24"/>
          <w:szCs w:val="24"/>
        </w:rPr>
        <w:t xml:space="preserve"> </w:t>
      </w:r>
      <w:r w:rsidRPr="00C2227F">
        <w:rPr>
          <w:rFonts w:cstheme="minorHAnsi"/>
          <w:sz w:val="24"/>
          <w:szCs w:val="24"/>
        </w:rPr>
        <w:t>vydaném k zabezpečení požární ochrany při akcích, kterých se zúčastňuje větší počet osob</w:t>
      </w:r>
      <w:r w:rsidR="00B804B6">
        <w:rPr>
          <w:rFonts w:cstheme="minorHAnsi"/>
          <w:sz w:val="24"/>
          <w:szCs w:val="24"/>
        </w:rPr>
        <w:t>.</w:t>
      </w:r>
    </w:p>
    <w:p w:rsidR="0086112B" w:rsidRPr="00904460" w:rsidRDefault="0086112B" w:rsidP="0086112B">
      <w:pPr>
        <w:pStyle w:val="Odstavecseseznamem"/>
        <w:spacing w:line="240" w:lineRule="auto"/>
        <w:ind w:left="1440"/>
        <w:jc w:val="both"/>
        <w:rPr>
          <w:rFonts w:cstheme="minorHAnsi"/>
          <w:sz w:val="24"/>
          <w:szCs w:val="24"/>
        </w:rPr>
      </w:pPr>
    </w:p>
    <w:p w:rsidR="0086112B" w:rsidRPr="00C2227F" w:rsidRDefault="0086112B" w:rsidP="00C2227F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6112B" w:rsidRPr="00B804B6" w:rsidRDefault="0086112B" w:rsidP="00B804B6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804B6">
        <w:rPr>
          <w:rFonts w:cstheme="minorHAnsi"/>
          <w:sz w:val="24"/>
          <w:szCs w:val="24"/>
        </w:rPr>
        <w:t xml:space="preserve">Pořadatel akce je povinen konání akce nahlásit min. 2 pracovní dny před termínem konání na Obecním úřadu Nemojany a telefonicky na krajské operační a informační středisko HZS JMK (tel: 950 640 400). Je-li pořadatelem právnická osoba či fyzická osoba podnikající, je její povinností zřídit preventivní požární </w:t>
      </w:r>
      <w:r w:rsidRPr="00B804B6">
        <w:rPr>
          <w:rFonts w:cstheme="minorHAnsi"/>
          <w:color w:val="0A0A0A"/>
          <w:sz w:val="24"/>
          <w:szCs w:val="24"/>
        </w:rPr>
        <w:t>hl</w:t>
      </w:r>
      <w:r w:rsidRPr="00B804B6">
        <w:rPr>
          <w:rFonts w:cstheme="minorHAnsi"/>
          <w:color w:val="242424"/>
          <w:sz w:val="24"/>
          <w:szCs w:val="24"/>
        </w:rPr>
        <w:t>í</w:t>
      </w:r>
      <w:r w:rsidRPr="00B804B6">
        <w:rPr>
          <w:rFonts w:cstheme="minorHAnsi"/>
          <w:color w:val="0A0A0A"/>
          <w:sz w:val="24"/>
          <w:szCs w:val="24"/>
        </w:rPr>
        <w:t>dku</w:t>
      </w:r>
      <w:r w:rsidR="00B804B6">
        <w:rPr>
          <w:rFonts w:cstheme="minorHAnsi"/>
          <w:color w:val="0A0A0A"/>
          <w:sz w:val="24"/>
          <w:szCs w:val="24"/>
        </w:rPr>
        <w:t>.</w:t>
      </w:r>
      <w:r w:rsidRPr="00B804B6">
        <w:rPr>
          <w:rFonts w:cstheme="minorHAnsi"/>
          <w:color w:val="242424"/>
          <w:position w:val="9"/>
          <w:sz w:val="18"/>
          <w:szCs w:val="18"/>
        </w:rPr>
        <w:t>3</w:t>
      </w:r>
    </w:p>
    <w:p w:rsidR="00294794" w:rsidRPr="00904460" w:rsidRDefault="00294794" w:rsidP="0086112B">
      <w:pPr>
        <w:spacing w:line="240" w:lineRule="auto"/>
        <w:ind w:left="360"/>
        <w:jc w:val="both"/>
        <w:rPr>
          <w:rFonts w:cstheme="minorHAnsi"/>
          <w:color w:val="242424"/>
          <w:position w:val="9"/>
          <w:sz w:val="24"/>
          <w:szCs w:val="24"/>
        </w:rPr>
      </w:pPr>
    </w:p>
    <w:p w:rsidR="00294794" w:rsidRDefault="00294794" w:rsidP="00294794">
      <w:pPr>
        <w:pStyle w:val="Bezmezer"/>
        <w:jc w:val="center"/>
        <w:rPr>
          <w:rFonts w:cstheme="minorHAnsi"/>
          <w:b/>
          <w:bCs/>
          <w:sz w:val="28"/>
          <w:szCs w:val="28"/>
        </w:rPr>
      </w:pPr>
    </w:p>
    <w:p w:rsidR="00294794" w:rsidRPr="00904460" w:rsidRDefault="00294794" w:rsidP="00294794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04460">
        <w:rPr>
          <w:rFonts w:cstheme="minorHAnsi"/>
          <w:b/>
          <w:bCs/>
          <w:sz w:val="28"/>
          <w:szCs w:val="28"/>
        </w:rPr>
        <w:t>Čl. 4</w:t>
      </w:r>
    </w:p>
    <w:p w:rsidR="00294794" w:rsidRPr="00904460" w:rsidRDefault="00294794" w:rsidP="00294794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04460">
        <w:rPr>
          <w:rFonts w:cstheme="minorHAnsi"/>
          <w:b/>
          <w:sz w:val="28"/>
          <w:szCs w:val="28"/>
        </w:rPr>
        <w:t>Způsob nepřetržitého zabezpečení požární ochrany v obci</w:t>
      </w:r>
    </w:p>
    <w:p w:rsidR="00294794" w:rsidRPr="00904460" w:rsidRDefault="00294794" w:rsidP="00294794">
      <w:pPr>
        <w:spacing w:line="240" w:lineRule="auto"/>
        <w:jc w:val="both"/>
        <w:rPr>
          <w:rFonts w:cstheme="minorHAnsi"/>
          <w:sz w:val="28"/>
          <w:szCs w:val="28"/>
        </w:rPr>
      </w:pPr>
    </w:p>
    <w:p w:rsidR="00294794" w:rsidRPr="00904460" w:rsidRDefault="00092938" w:rsidP="00294794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092938">
        <w:rPr>
          <w:rFonts w:cstheme="minorHAnsi"/>
          <w:sz w:val="24"/>
          <w:szCs w:val="24"/>
        </w:rPr>
        <w:t>Přijetí ohlášení požáru, živelní pohromy či jiné mimořádné události na území obce je zabezpečeno ohlašov</w:t>
      </w:r>
      <w:r w:rsidR="00B804B6">
        <w:rPr>
          <w:rFonts w:cstheme="minorHAnsi"/>
          <w:sz w:val="24"/>
          <w:szCs w:val="24"/>
        </w:rPr>
        <w:t>nou</w:t>
      </w:r>
      <w:r w:rsidRPr="00092938">
        <w:rPr>
          <w:rFonts w:cstheme="minorHAnsi"/>
          <w:sz w:val="24"/>
          <w:szCs w:val="24"/>
        </w:rPr>
        <w:t xml:space="preserve"> požárů uvedených v čl. 7.</w:t>
      </w:r>
    </w:p>
    <w:p w:rsidR="00294794" w:rsidRPr="00904460" w:rsidRDefault="00294794" w:rsidP="00294794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:rsidR="00294794" w:rsidRPr="00904460" w:rsidRDefault="00294794" w:rsidP="00294794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904460">
        <w:rPr>
          <w:rFonts w:cstheme="minorHAnsi"/>
          <w:sz w:val="24"/>
          <w:szCs w:val="24"/>
        </w:rPr>
        <w:t xml:space="preserve">Ochrana životů, zdraví a majetku občanů před požáry, živelními pohromami a jinými mimořádnými událostmi na území obce je zabezpečena </w:t>
      </w:r>
      <w:r>
        <w:rPr>
          <w:rFonts w:cstheme="minorHAnsi"/>
          <w:sz w:val="24"/>
          <w:szCs w:val="24"/>
        </w:rPr>
        <w:t xml:space="preserve">společnou </w:t>
      </w:r>
      <w:r w:rsidRPr="00904460">
        <w:rPr>
          <w:rFonts w:cstheme="minorHAnsi"/>
          <w:sz w:val="24"/>
          <w:szCs w:val="24"/>
        </w:rPr>
        <w:t>jednotkou požární ochrany SDH Drnovice a dalšími jednotkami uvedenými v Příloze č.1.</w:t>
      </w:r>
    </w:p>
    <w:p w:rsidR="00294794" w:rsidRDefault="00294794" w:rsidP="00294794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27F" w:rsidRDefault="00C2227F" w:rsidP="00030B55">
      <w:pPr>
        <w:pBdr>
          <w:bottom w:val="single" w:sz="4" w:space="1" w:color="auto"/>
        </w:pBd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4794" w:rsidRDefault="00294794" w:rsidP="00030B55">
      <w:pPr>
        <w:pBdr>
          <w:bottom w:val="single" w:sz="4" w:space="1" w:color="auto"/>
        </w:pBd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:rsidR="00C2227F" w:rsidRDefault="00C2227F" w:rsidP="00030B55">
      <w:pPr>
        <w:pBdr>
          <w:bottom w:val="single" w:sz="4" w:space="1" w:color="auto"/>
        </w:pBd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:rsidR="00C2227F" w:rsidRPr="00030B55" w:rsidRDefault="00C2227F" w:rsidP="00030B55">
      <w:pPr>
        <w:pBdr>
          <w:bottom w:val="single" w:sz="4" w:space="1" w:color="auto"/>
        </w:pBd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:rsidR="0086112B" w:rsidRDefault="0086112B" w:rsidP="0086112B">
      <w:pPr>
        <w:pStyle w:val="Odstavecseseznamem"/>
        <w:pBdr>
          <w:bottom w:val="single" w:sz="4" w:space="1" w:color="auto"/>
        </w:pBdr>
        <w:spacing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112B" w:rsidRDefault="0086112B" w:rsidP="0086112B">
      <w:pPr>
        <w:pStyle w:val="Bezmezer"/>
        <w:rPr>
          <w:sz w:val="18"/>
          <w:szCs w:val="18"/>
        </w:rPr>
      </w:pPr>
      <w:r>
        <w:rPr>
          <w:w w:val="90"/>
          <w:sz w:val="18"/>
          <w:szCs w:val="18"/>
        </w:rPr>
        <w:t xml:space="preserve">1     </w:t>
      </w:r>
      <w:r>
        <w:rPr>
          <w:sz w:val="18"/>
          <w:szCs w:val="18"/>
        </w:rPr>
        <w:t xml:space="preserve">§  </w:t>
      </w:r>
      <w:r>
        <w:rPr>
          <w:color w:val="343434"/>
          <w:sz w:val="18"/>
          <w:szCs w:val="18"/>
        </w:rPr>
        <w:t xml:space="preserve">27  odst. 2 </w:t>
      </w:r>
      <w:r>
        <w:rPr>
          <w:sz w:val="18"/>
          <w:szCs w:val="18"/>
        </w:rPr>
        <w:t>p</w:t>
      </w:r>
      <w:r>
        <w:rPr>
          <w:color w:val="0A0A0A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color w:val="0A0A0A"/>
          <w:sz w:val="18"/>
          <w:szCs w:val="18"/>
        </w:rPr>
        <w:t>m</w:t>
      </w:r>
      <w:r>
        <w:rPr>
          <w:sz w:val="18"/>
          <w:szCs w:val="18"/>
        </w:rPr>
        <w:t xml:space="preserve">. </w:t>
      </w:r>
      <w:r>
        <w:rPr>
          <w:color w:val="0A0A0A"/>
          <w:sz w:val="18"/>
          <w:szCs w:val="18"/>
        </w:rPr>
        <w:t>b) b</w:t>
      </w:r>
      <w:r>
        <w:rPr>
          <w:sz w:val="18"/>
          <w:szCs w:val="18"/>
        </w:rPr>
        <w:t>o</w:t>
      </w:r>
      <w:r>
        <w:rPr>
          <w:color w:val="0A0A0A"/>
          <w:sz w:val="18"/>
          <w:szCs w:val="18"/>
        </w:rPr>
        <w:t xml:space="preserve">d </w:t>
      </w:r>
      <w:r>
        <w:rPr>
          <w:sz w:val="18"/>
          <w:szCs w:val="18"/>
        </w:rPr>
        <w:t>5 zá</w:t>
      </w:r>
      <w:r>
        <w:rPr>
          <w:color w:val="0A0A0A"/>
          <w:sz w:val="18"/>
          <w:szCs w:val="18"/>
        </w:rPr>
        <w:t>kon</w:t>
      </w:r>
      <w:r>
        <w:rPr>
          <w:sz w:val="18"/>
          <w:szCs w:val="18"/>
        </w:rPr>
        <w:t xml:space="preserve">a o </w:t>
      </w:r>
      <w:r>
        <w:rPr>
          <w:color w:val="0A0A0A"/>
          <w:sz w:val="18"/>
          <w:szCs w:val="18"/>
        </w:rPr>
        <w:t>p</w:t>
      </w:r>
      <w:r>
        <w:rPr>
          <w:sz w:val="18"/>
          <w:szCs w:val="18"/>
        </w:rPr>
        <w:t>ožá</w:t>
      </w:r>
      <w:r>
        <w:rPr>
          <w:color w:val="0A0A0A"/>
          <w:sz w:val="18"/>
          <w:szCs w:val="18"/>
        </w:rPr>
        <w:t xml:space="preserve">rní </w:t>
      </w:r>
      <w:r>
        <w:rPr>
          <w:sz w:val="18"/>
          <w:szCs w:val="18"/>
        </w:rPr>
        <w:t>oc</w:t>
      </w:r>
      <w:r>
        <w:rPr>
          <w:color w:val="0A0A0A"/>
          <w:sz w:val="18"/>
          <w:szCs w:val="18"/>
        </w:rPr>
        <w:t>hr</w:t>
      </w:r>
      <w:r>
        <w:rPr>
          <w:color w:val="343434"/>
          <w:sz w:val="18"/>
          <w:szCs w:val="18"/>
        </w:rPr>
        <w:t>a</w:t>
      </w:r>
      <w:r>
        <w:rPr>
          <w:color w:val="0A0A0A"/>
          <w:sz w:val="18"/>
          <w:szCs w:val="18"/>
        </w:rPr>
        <w:t>n</w:t>
      </w:r>
      <w:r>
        <w:rPr>
          <w:color w:val="343434"/>
          <w:sz w:val="18"/>
          <w:szCs w:val="18"/>
        </w:rPr>
        <w:t>ě</w:t>
      </w:r>
    </w:p>
    <w:p w:rsidR="0086112B" w:rsidRDefault="0086112B" w:rsidP="0086112B">
      <w:pPr>
        <w:pStyle w:val="Bezmezer"/>
        <w:rPr>
          <w:sz w:val="18"/>
          <w:szCs w:val="18"/>
        </w:rPr>
      </w:pPr>
      <w:r>
        <w:rPr>
          <w:color w:val="464646"/>
          <w:sz w:val="18"/>
          <w:szCs w:val="18"/>
        </w:rPr>
        <w:t xml:space="preserve">2    </w:t>
      </w:r>
      <w:r>
        <w:rPr>
          <w:sz w:val="18"/>
          <w:szCs w:val="18"/>
        </w:rPr>
        <w:t xml:space="preserve">§  </w:t>
      </w:r>
      <w:r>
        <w:rPr>
          <w:color w:val="343434"/>
          <w:sz w:val="18"/>
          <w:szCs w:val="18"/>
        </w:rPr>
        <w:t xml:space="preserve">29 odst. </w:t>
      </w:r>
      <w:r>
        <w:rPr>
          <w:color w:val="0A0A0A"/>
          <w:sz w:val="18"/>
          <w:szCs w:val="18"/>
        </w:rPr>
        <w:t xml:space="preserve">1 </w:t>
      </w:r>
      <w:r>
        <w:rPr>
          <w:sz w:val="18"/>
          <w:szCs w:val="18"/>
        </w:rPr>
        <w:t>písm</w:t>
      </w:r>
      <w:r>
        <w:rPr>
          <w:color w:val="464646"/>
          <w:sz w:val="18"/>
          <w:szCs w:val="18"/>
        </w:rPr>
        <w:t xml:space="preserve">. </w:t>
      </w:r>
      <w:r>
        <w:rPr>
          <w:sz w:val="18"/>
          <w:szCs w:val="18"/>
        </w:rPr>
        <w:t xml:space="preserve">o) </w:t>
      </w:r>
      <w:r>
        <w:rPr>
          <w:color w:val="0A0A0A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color w:val="0A0A0A"/>
          <w:sz w:val="18"/>
          <w:szCs w:val="18"/>
        </w:rPr>
        <w:t xml:space="preserve">d </w:t>
      </w:r>
      <w:r>
        <w:rPr>
          <w:sz w:val="18"/>
          <w:szCs w:val="18"/>
        </w:rPr>
        <w:t xml:space="preserve">2 </w:t>
      </w:r>
      <w:r>
        <w:rPr>
          <w:color w:val="343434"/>
          <w:sz w:val="18"/>
          <w:szCs w:val="18"/>
        </w:rPr>
        <w:t>zá</w:t>
      </w:r>
      <w:r>
        <w:rPr>
          <w:color w:val="0A0A0A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color w:val="0A0A0A"/>
          <w:sz w:val="18"/>
          <w:szCs w:val="18"/>
        </w:rPr>
        <w:t xml:space="preserve">na o </w:t>
      </w:r>
      <w:r>
        <w:rPr>
          <w:sz w:val="18"/>
          <w:szCs w:val="18"/>
        </w:rPr>
        <w:t>p</w:t>
      </w:r>
      <w:r>
        <w:rPr>
          <w:color w:val="0A0A0A"/>
          <w:sz w:val="18"/>
          <w:szCs w:val="18"/>
        </w:rPr>
        <w:t>o</w:t>
      </w:r>
      <w:r>
        <w:rPr>
          <w:color w:val="343434"/>
          <w:sz w:val="18"/>
          <w:szCs w:val="18"/>
        </w:rPr>
        <w:t>žá</w:t>
      </w:r>
      <w:r>
        <w:rPr>
          <w:color w:val="0A0A0A"/>
          <w:sz w:val="18"/>
          <w:szCs w:val="18"/>
        </w:rPr>
        <w:t>rn</w:t>
      </w:r>
      <w:r>
        <w:rPr>
          <w:sz w:val="18"/>
          <w:szCs w:val="18"/>
        </w:rPr>
        <w:t>í oc</w:t>
      </w:r>
      <w:r>
        <w:rPr>
          <w:color w:val="0A0A0A"/>
          <w:sz w:val="18"/>
          <w:szCs w:val="18"/>
        </w:rPr>
        <w:t>hr</w:t>
      </w:r>
      <w:r>
        <w:rPr>
          <w:color w:val="343434"/>
          <w:sz w:val="18"/>
          <w:szCs w:val="18"/>
        </w:rPr>
        <w:t>a</w:t>
      </w:r>
      <w:r>
        <w:rPr>
          <w:color w:val="0A0A0A"/>
          <w:sz w:val="18"/>
          <w:szCs w:val="18"/>
        </w:rPr>
        <w:t>n</w:t>
      </w:r>
      <w:r>
        <w:rPr>
          <w:color w:val="343434"/>
          <w:sz w:val="18"/>
          <w:szCs w:val="18"/>
        </w:rPr>
        <w:t>ě</w:t>
      </w:r>
    </w:p>
    <w:p w:rsidR="0086112B" w:rsidRDefault="0086112B" w:rsidP="0086112B">
      <w:pPr>
        <w:pStyle w:val="Bezmezer"/>
        <w:rPr>
          <w:color w:val="343434"/>
          <w:sz w:val="18"/>
          <w:szCs w:val="18"/>
        </w:rPr>
      </w:pPr>
      <w:r>
        <w:rPr>
          <w:color w:val="464646"/>
          <w:sz w:val="18"/>
          <w:szCs w:val="18"/>
        </w:rPr>
        <w:t xml:space="preserve">3    </w:t>
      </w:r>
      <w:r>
        <w:rPr>
          <w:sz w:val="18"/>
          <w:szCs w:val="18"/>
        </w:rPr>
        <w:t xml:space="preserve">§ </w:t>
      </w:r>
      <w:r>
        <w:rPr>
          <w:color w:val="0A0A0A"/>
          <w:sz w:val="18"/>
          <w:szCs w:val="18"/>
        </w:rPr>
        <w:t>1</w:t>
      </w:r>
      <w:r>
        <w:rPr>
          <w:color w:val="343434"/>
          <w:sz w:val="18"/>
          <w:szCs w:val="18"/>
        </w:rPr>
        <w:t>3 zá</w:t>
      </w:r>
      <w:r>
        <w:rPr>
          <w:color w:val="0A0A0A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color w:val="0A0A0A"/>
          <w:sz w:val="18"/>
          <w:szCs w:val="18"/>
        </w:rPr>
        <w:t>n</w:t>
      </w:r>
      <w:r>
        <w:rPr>
          <w:color w:val="343434"/>
          <w:sz w:val="18"/>
          <w:szCs w:val="18"/>
        </w:rPr>
        <w:t xml:space="preserve">a o </w:t>
      </w:r>
      <w:r>
        <w:rPr>
          <w:color w:val="0A0A0A"/>
          <w:sz w:val="18"/>
          <w:szCs w:val="18"/>
        </w:rPr>
        <w:t>p</w:t>
      </w:r>
      <w:r>
        <w:rPr>
          <w:sz w:val="18"/>
          <w:szCs w:val="18"/>
        </w:rPr>
        <w:t>ožá</w:t>
      </w:r>
      <w:r>
        <w:rPr>
          <w:color w:val="0A0A0A"/>
          <w:sz w:val="18"/>
          <w:szCs w:val="18"/>
        </w:rPr>
        <w:t xml:space="preserve">rní </w:t>
      </w:r>
      <w:r>
        <w:rPr>
          <w:color w:val="343434"/>
          <w:sz w:val="18"/>
          <w:szCs w:val="18"/>
        </w:rPr>
        <w:t>oc</w:t>
      </w:r>
      <w:r>
        <w:rPr>
          <w:color w:val="0A0A0A"/>
          <w:sz w:val="18"/>
          <w:szCs w:val="18"/>
        </w:rPr>
        <w:t>hr</w:t>
      </w:r>
      <w:r>
        <w:rPr>
          <w:color w:val="343434"/>
          <w:sz w:val="18"/>
          <w:szCs w:val="18"/>
        </w:rPr>
        <w:t>a</w:t>
      </w:r>
      <w:r>
        <w:rPr>
          <w:color w:val="0A0A0A"/>
          <w:sz w:val="18"/>
          <w:szCs w:val="18"/>
        </w:rPr>
        <w:t>n</w:t>
      </w:r>
      <w:r>
        <w:rPr>
          <w:color w:val="343434"/>
          <w:sz w:val="18"/>
          <w:szCs w:val="18"/>
        </w:rPr>
        <w:t>ě</w:t>
      </w:r>
    </w:p>
    <w:p w:rsidR="00D633B5" w:rsidRDefault="00D633B5" w:rsidP="00030B5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6112B" w:rsidRDefault="0086112B" w:rsidP="0086112B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92938" w:rsidRDefault="00092938" w:rsidP="0086112B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04B6" w:rsidRDefault="00B804B6" w:rsidP="0086112B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04B6" w:rsidRDefault="00B804B6" w:rsidP="0086112B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04B6" w:rsidRDefault="00B804B6" w:rsidP="0086112B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04B6" w:rsidRDefault="00B804B6" w:rsidP="0086112B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04B6" w:rsidRDefault="00B804B6" w:rsidP="0086112B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112B" w:rsidRPr="009A10CE" w:rsidRDefault="0086112B" w:rsidP="0086112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A10CE">
        <w:rPr>
          <w:rFonts w:cstheme="minorHAnsi"/>
          <w:b/>
          <w:bCs/>
          <w:sz w:val="28"/>
          <w:szCs w:val="28"/>
        </w:rPr>
        <w:t>Čl</w:t>
      </w:r>
      <w:r w:rsidR="009A10CE" w:rsidRPr="009A10CE">
        <w:rPr>
          <w:rFonts w:cstheme="minorHAnsi"/>
          <w:b/>
          <w:bCs/>
          <w:sz w:val="28"/>
          <w:szCs w:val="28"/>
        </w:rPr>
        <w:t>.</w:t>
      </w:r>
      <w:r w:rsidRPr="009A10CE">
        <w:rPr>
          <w:rFonts w:cstheme="minorHAnsi"/>
          <w:b/>
          <w:bCs/>
          <w:sz w:val="28"/>
          <w:szCs w:val="28"/>
        </w:rPr>
        <w:t xml:space="preserve"> 5</w:t>
      </w:r>
    </w:p>
    <w:p w:rsidR="0086112B" w:rsidRPr="009A10CE" w:rsidRDefault="0086112B" w:rsidP="0086112B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A10CE">
        <w:rPr>
          <w:rFonts w:cstheme="minorHAnsi"/>
          <w:b/>
          <w:sz w:val="28"/>
          <w:szCs w:val="28"/>
        </w:rPr>
        <w:t xml:space="preserve">Kategorie </w:t>
      </w:r>
      <w:r w:rsidR="00092938">
        <w:rPr>
          <w:rFonts w:cstheme="minorHAnsi"/>
          <w:b/>
          <w:sz w:val="28"/>
          <w:szCs w:val="28"/>
        </w:rPr>
        <w:t xml:space="preserve">společné </w:t>
      </w:r>
      <w:r w:rsidRPr="009A10CE">
        <w:rPr>
          <w:rFonts w:cstheme="minorHAnsi"/>
          <w:b/>
          <w:sz w:val="28"/>
          <w:szCs w:val="28"/>
        </w:rPr>
        <w:t>jednotky požární ochrany, její početní stav a vybavení</w:t>
      </w:r>
    </w:p>
    <w:p w:rsidR="0086112B" w:rsidRDefault="0086112B" w:rsidP="008611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12B" w:rsidRPr="009A10CE" w:rsidRDefault="0086112B" w:rsidP="0086112B">
      <w:pPr>
        <w:pStyle w:val="Odstavecseseznamem"/>
        <w:numPr>
          <w:ilvl w:val="0"/>
          <w:numId w:val="17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9A10CE">
        <w:rPr>
          <w:rFonts w:cstheme="minorHAnsi"/>
          <w:sz w:val="24"/>
          <w:szCs w:val="24"/>
        </w:rPr>
        <w:t xml:space="preserve">Kategorie, početní stav a vybavení </w:t>
      </w:r>
      <w:r w:rsidR="00092938">
        <w:rPr>
          <w:rFonts w:cstheme="minorHAnsi"/>
          <w:sz w:val="24"/>
          <w:szCs w:val="24"/>
        </w:rPr>
        <w:t xml:space="preserve">společné </w:t>
      </w:r>
      <w:r w:rsidRPr="009A10CE">
        <w:rPr>
          <w:rFonts w:cstheme="minorHAnsi"/>
          <w:sz w:val="24"/>
          <w:szCs w:val="24"/>
        </w:rPr>
        <w:t xml:space="preserve">jednotky požární ochrany </w:t>
      </w:r>
      <w:r w:rsidR="00092938" w:rsidRPr="00092938">
        <w:rPr>
          <w:rFonts w:cstheme="minorHAnsi"/>
          <w:sz w:val="24"/>
          <w:szCs w:val="24"/>
        </w:rPr>
        <w:t xml:space="preserve">(čl. 2 odst. 1) </w:t>
      </w:r>
      <w:r w:rsidRPr="009A10CE">
        <w:rPr>
          <w:rFonts w:cstheme="minorHAnsi"/>
          <w:sz w:val="24"/>
          <w:szCs w:val="24"/>
        </w:rPr>
        <w:t>jsou uvedeny v Příloze č.</w:t>
      </w:r>
      <w:r w:rsidR="00092938">
        <w:rPr>
          <w:rFonts w:cstheme="minorHAnsi"/>
          <w:sz w:val="24"/>
          <w:szCs w:val="24"/>
        </w:rPr>
        <w:t xml:space="preserve"> </w:t>
      </w:r>
      <w:r w:rsidR="00B804B6">
        <w:rPr>
          <w:rFonts w:cstheme="minorHAnsi"/>
          <w:sz w:val="24"/>
          <w:szCs w:val="24"/>
        </w:rPr>
        <w:t>2</w:t>
      </w:r>
      <w:r w:rsidR="00092938">
        <w:rPr>
          <w:rFonts w:cstheme="minorHAnsi"/>
          <w:sz w:val="24"/>
          <w:szCs w:val="24"/>
        </w:rPr>
        <w:t xml:space="preserve"> vyhlášky</w:t>
      </w:r>
      <w:r w:rsidRPr="009A10CE">
        <w:rPr>
          <w:rFonts w:cstheme="minorHAnsi"/>
          <w:sz w:val="24"/>
          <w:szCs w:val="24"/>
        </w:rPr>
        <w:t>.</w:t>
      </w:r>
    </w:p>
    <w:p w:rsidR="0086112B" w:rsidRPr="009A10CE" w:rsidRDefault="0086112B" w:rsidP="0086112B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:rsidR="0086112B" w:rsidRDefault="0086112B" w:rsidP="0086112B">
      <w:pPr>
        <w:pStyle w:val="Odstavecseseznamem"/>
        <w:numPr>
          <w:ilvl w:val="0"/>
          <w:numId w:val="17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9A10CE">
        <w:rPr>
          <w:rFonts w:cstheme="minorHAnsi"/>
          <w:sz w:val="24"/>
          <w:szCs w:val="24"/>
        </w:rPr>
        <w:t xml:space="preserve">Členové </w:t>
      </w:r>
      <w:r w:rsidR="00C2227F">
        <w:rPr>
          <w:rFonts w:cstheme="minorHAnsi"/>
          <w:sz w:val="24"/>
          <w:szCs w:val="24"/>
        </w:rPr>
        <w:t xml:space="preserve">společné </w:t>
      </w:r>
      <w:r w:rsidRPr="009A10CE">
        <w:rPr>
          <w:rFonts w:cstheme="minorHAnsi"/>
          <w:sz w:val="24"/>
          <w:szCs w:val="24"/>
        </w:rPr>
        <w:t>jednotky požární ochrany se při vyhlášení požárního poplachu dostaví ve stanoveném čase do hasičské zbrojnice na adrese Drnovice 27, anebo na jiné místo, stanovené velitelem jednotky.</w:t>
      </w:r>
    </w:p>
    <w:p w:rsidR="00092938" w:rsidRPr="00092938" w:rsidRDefault="00092938" w:rsidP="00092938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:rsidR="0086112B" w:rsidRPr="009A10CE" w:rsidRDefault="009A10CE" w:rsidP="009A10CE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</w:t>
      </w:r>
      <w:r w:rsidRPr="009A10CE">
        <w:rPr>
          <w:rFonts w:cstheme="minorHAnsi"/>
          <w:b/>
          <w:bCs/>
          <w:sz w:val="28"/>
          <w:szCs w:val="28"/>
        </w:rPr>
        <w:t>Čl. 6</w:t>
      </w:r>
    </w:p>
    <w:p w:rsidR="009A10CE" w:rsidRPr="009A10CE" w:rsidRDefault="0086112B" w:rsidP="009A10CE">
      <w:pPr>
        <w:pStyle w:val="Bezmezer"/>
        <w:rPr>
          <w:rFonts w:cstheme="minorHAnsi"/>
          <w:sz w:val="28"/>
          <w:szCs w:val="28"/>
        </w:rPr>
      </w:pPr>
      <w:r w:rsidRPr="009A10CE">
        <w:rPr>
          <w:rFonts w:cstheme="minorHAnsi"/>
          <w:b/>
          <w:sz w:val="28"/>
          <w:szCs w:val="28"/>
        </w:rPr>
        <w:t>Přehled o zdrojích vody pro hašení požárů a podmínky jejich trvalé použitelnosti</w:t>
      </w:r>
    </w:p>
    <w:p w:rsidR="0086112B" w:rsidRPr="00A11A91" w:rsidRDefault="0086112B" w:rsidP="0086112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12B" w:rsidRDefault="0086112B" w:rsidP="008611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12B" w:rsidRPr="009A10CE" w:rsidRDefault="0086112B" w:rsidP="0086112B">
      <w:pPr>
        <w:pStyle w:val="Odstavecseseznamem"/>
        <w:numPr>
          <w:ilvl w:val="0"/>
          <w:numId w:val="18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bookmarkStart w:id="1" w:name="_Hlk40788539"/>
      <w:r w:rsidRPr="009A10CE">
        <w:rPr>
          <w:rFonts w:cstheme="minorHAnsi"/>
          <w:sz w:val="24"/>
          <w:szCs w:val="24"/>
        </w:rPr>
        <w:t xml:space="preserve">Vlastník nebo uživatel zdrojů vody pro hašení požárů je povinen tyto udržovat v takovém stavu, aby bylo umožněno použití požární techniky a čerpání vody pro hašení </w:t>
      </w:r>
      <w:r w:rsidRPr="009A10CE">
        <w:rPr>
          <w:rFonts w:cstheme="minorHAnsi"/>
          <w:color w:val="0A0A0A"/>
          <w:sz w:val="24"/>
          <w:szCs w:val="24"/>
        </w:rPr>
        <w:t>požárů</w:t>
      </w:r>
      <w:r w:rsidRPr="00294794">
        <w:rPr>
          <w:rFonts w:cstheme="minorHAnsi"/>
          <w:color w:val="0A0A0A"/>
          <w:position w:val="10"/>
          <w:sz w:val="18"/>
          <w:szCs w:val="18"/>
        </w:rPr>
        <w:t>4</w:t>
      </w:r>
      <w:r w:rsidRPr="009A10CE">
        <w:rPr>
          <w:rFonts w:cstheme="minorHAnsi"/>
          <w:color w:val="0A0A0A"/>
          <w:sz w:val="24"/>
          <w:szCs w:val="24"/>
        </w:rPr>
        <w:t>.</w:t>
      </w:r>
    </w:p>
    <w:bookmarkEnd w:id="1"/>
    <w:p w:rsidR="0086112B" w:rsidRPr="009A10CE" w:rsidRDefault="0086112B" w:rsidP="0086112B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:rsidR="0086112B" w:rsidRPr="009A10CE" w:rsidRDefault="0086112B" w:rsidP="0086112B">
      <w:pPr>
        <w:pStyle w:val="Odstavecseseznamem"/>
        <w:numPr>
          <w:ilvl w:val="0"/>
          <w:numId w:val="18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9A10CE">
        <w:rPr>
          <w:rFonts w:cstheme="minorHAnsi"/>
          <w:sz w:val="24"/>
          <w:szCs w:val="24"/>
        </w:rPr>
        <w:t>Obec stanovuje zdroje vody pro hašení požárů. Jejich přehled se zakreslením příjezdu k</w:t>
      </w:r>
      <w:r w:rsidR="00092938">
        <w:rPr>
          <w:rFonts w:cstheme="minorHAnsi"/>
          <w:sz w:val="24"/>
          <w:szCs w:val="24"/>
        </w:rPr>
        <w:t> </w:t>
      </w:r>
      <w:r w:rsidRPr="009A10CE">
        <w:rPr>
          <w:rFonts w:cstheme="minorHAnsi"/>
          <w:sz w:val="24"/>
          <w:szCs w:val="24"/>
        </w:rPr>
        <w:t>nim</w:t>
      </w:r>
      <w:r w:rsidR="00092938">
        <w:rPr>
          <w:rFonts w:cstheme="minorHAnsi"/>
          <w:sz w:val="24"/>
          <w:szCs w:val="24"/>
        </w:rPr>
        <w:t>,</w:t>
      </w:r>
      <w:r w:rsidRPr="009A10CE">
        <w:rPr>
          <w:rFonts w:cstheme="minorHAnsi"/>
          <w:sz w:val="24"/>
          <w:szCs w:val="24"/>
        </w:rPr>
        <w:t xml:space="preserve"> je uveden v Příloze č.3.</w:t>
      </w:r>
    </w:p>
    <w:p w:rsidR="0086112B" w:rsidRPr="009A10CE" w:rsidRDefault="0086112B" w:rsidP="0086112B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:rsidR="0086112B" w:rsidRDefault="0086112B" w:rsidP="0086112B">
      <w:pPr>
        <w:pStyle w:val="Odstavecseseznamem"/>
        <w:numPr>
          <w:ilvl w:val="0"/>
          <w:numId w:val="18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9A10CE">
        <w:rPr>
          <w:rFonts w:cstheme="minorHAnsi"/>
          <w:sz w:val="24"/>
          <w:szCs w:val="24"/>
        </w:rPr>
        <w:t>Vlastníci, pronajímatelé nebo uživatelé zdrojů vody, které stanovila obec (čl.</w:t>
      </w:r>
      <w:r w:rsidR="00C2227F">
        <w:rPr>
          <w:rFonts w:cstheme="minorHAnsi"/>
          <w:sz w:val="24"/>
          <w:szCs w:val="24"/>
        </w:rPr>
        <w:t xml:space="preserve"> </w:t>
      </w:r>
      <w:r w:rsidRPr="009A10CE">
        <w:rPr>
          <w:rFonts w:cstheme="minorHAnsi"/>
          <w:sz w:val="24"/>
          <w:szCs w:val="24"/>
        </w:rPr>
        <w:t>6 odst.</w:t>
      </w:r>
      <w:r w:rsidR="00C2227F">
        <w:rPr>
          <w:rFonts w:cstheme="minorHAnsi"/>
          <w:sz w:val="24"/>
          <w:szCs w:val="24"/>
        </w:rPr>
        <w:t xml:space="preserve"> </w:t>
      </w:r>
      <w:r w:rsidRPr="009A10CE">
        <w:rPr>
          <w:rFonts w:cstheme="minorHAnsi"/>
          <w:sz w:val="24"/>
          <w:szCs w:val="24"/>
        </w:rPr>
        <w:t>2), jsou povinni oznámit obci:</w:t>
      </w:r>
    </w:p>
    <w:p w:rsidR="005D571B" w:rsidRPr="009A10CE" w:rsidRDefault="005D571B" w:rsidP="005D571B">
      <w:pPr>
        <w:pStyle w:val="Odstavecseseznamem"/>
        <w:spacing w:after="200" w:line="240" w:lineRule="auto"/>
        <w:jc w:val="both"/>
        <w:rPr>
          <w:rFonts w:cstheme="minorHAnsi"/>
          <w:sz w:val="24"/>
          <w:szCs w:val="24"/>
        </w:rPr>
      </w:pPr>
    </w:p>
    <w:p w:rsidR="0086112B" w:rsidRPr="009A10CE" w:rsidRDefault="0086112B" w:rsidP="005D571B">
      <w:pPr>
        <w:pStyle w:val="Odstavecseseznamem"/>
        <w:numPr>
          <w:ilvl w:val="1"/>
          <w:numId w:val="19"/>
        </w:numPr>
        <w:spacing w:after="200" w:line="360" w:lineRule="auto"/>
        <w:ind w:left="1418" w:firstLine="0"/>
        <w:jc w:val="both"/>
        <w:rPr>
          <w:rFonts w:cstheme="minorHAnsi"/>
          <w:sz w:val="24"/>
          <w:szCs w:val="24"/>
        </w:rPr>
      </w:pPr>
      <w:r w:rsidRPr="009A10CE">
        <w:rPr>
          <w:rFonts w:cstheme="minorHAnsi"/>
          <w:sz w:val="24"/>
          <w:szCs w:val="24"/>
        </w:rPr>
        <w:t xml:space="preserve">nejméně 30 dní před plánovaným termínem provádění prací na vodním </w:t>
      </w:r>
      <w:r w:rsidRPr="009A10CE">
        <w:rPr>
          <w:rFonts w:cstheme="minorHAnsi"/>
          <w:sz w:val="24"/>
          <w:szCs w:val="24"/>
        </w:rPr>
        <w:tab/>
        <w:t xml:space="preserve">zdroji, které mohou dočasně omezit jeho využitelnost pro čerpání vody </w:t>
      </w:r>
      <w:r w:rsidRPr="009A10CE">
        <w:rPr>
          <w:rFonts w:cstheme="minorHAnsi"/>
          <w:sz w:val="24"/>
          <w:szCs w:val="24"/>
        </w:rPr>
        <w:tab/>
        <w:t xml:space="preserve">k </w:t>
      </w:r>
      <w:r w:rsidRPr="009A10CE">
        <w:rPr>
          <w:rFonts w:cstheme="minorHAnsi"/>
          <w:sz w:val="24"/>
          <w:szCs w:val="24"/>
        </w:rPr>
        <w:tab/>
        <w:t>hašení požárů, a dále předpokládanou dobu těchto prací;</w:t>
      </w:r>
    </w:p>
    <w:p w:rsidR="0086112B" w:rsidRDefault="0086112B" w:rsidP="005D571B">
      <w:pPr>
        <w:pStyle w:val="Odstavecseseznamem"/>
        <w:numPr>
          <w:ilvl w:val="1"/>
          <w:numId w:val="19"/>
        </w:numPr>
        <w:spacing w:after="200" w:line="360" w:lineRule="auto"/>
        <w:ind w:left="1418" w:firstLine="0"/>
        <w:jc w:val="both"/>
        <w:rPr>
          <w:rFonts w:cstheme="minorHAnsi"/>
          <w:sz w:val="24"/>
          <w:szCs w:val="24"/>
        </w:rPr>
      </w:pPr>
      <w:r w:rsidRPr="009A10CE">
        <w:rPr>
          <w:rFonts w:cstheme="minorHAnsi"/>
          <w:sz w:val="24"/>
          <w:szCs w:val="24"/>
        </w:rPr>
        <w:t xml:space="preserve">neprodleně vznik mimořádné události na vodním zdroji, která by </w:t>
      </w:r>
      <w:r w:rsidRPr="009A10CE">
        <w:rPr>
          <w:rFonts w:cstheme="minorHAnsi"/>
          <w:sz w:val="24"/>
          <w:szCs w:val="24"/>
        </w:rPr>
        <w:tab/>
        <w:t>znemožnila jeho využití k čerpání vody pro hašení požárů.</w:t>
      </w:r>
    </w:p>
    <w:p w:rsidR="00294794" w:rsidRDefault="00294794" w:rsidP="00294794">
      <w:pPr>
        <w:pStyle w:val="Odstavecseseznamem"/>
        <w:spacing w:after="200" w:line="240" w:lineRule="auto"/>
        <w:ind w:left="2160"/>
        <w:jc w:val="both"/>
        <w:rPr>
          <w:rFonts w:cstheme="minorHAnsi"/>
          <w:sz w:val="24"/>
          <w:szCs w:val="24"/>
        </w:rPr>
      </w:pPr>
    </w:p>
    <w:p w:rsidR="00294794" w:rsidRDefault="00294794" w:rsidP="00294794">
      <w:pPr>
        <w:pStyle w:val="Odstavecseseznamem"/>
        <w:spacing w:after="200" w:line="240" w:lineRule="auto"/>
        <w:ind w:left="2160"/>
        <w:jc w:val="both"/>
        <w:rPr>
          <w:rFonts w:cstheme="minorHAnsi"/>
          <w:sz w:val="24"/>
          <w:szCs w:val="24"/>
        </w:rPr>
      </w:pPr>
    </w:p>
    <w:p w:rsidR="00294794" w:rsidRPr="009A10CE" w:rsidRDefault="00294794" w:rsidP="00294794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A10CE">
        <w:rPr>
          <w:rFonts w:cstheme="minorHAnsi"/>
          <w:b/>
          <w:bCs/>
          <w:sz w:val="28"/>
          <w:szCs w:val="28"/>
        </w:rPr>
        <w:t>Čl. 7</w:t>
      </w:r>
    </w:p>
    <w:p w:rsidR="00294794" w:rsidRPr="009A10CE" w:rsidRDefault="00294794" w:rsidP="00294794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A10CE">
        <w:rPr>
          <w:rFonts w:cstheme="minorHAnsi"/>
          <w:b/>
          <w:sz w:val="28"/>
          <w:szCs w:val="28"/>
        </w:rPr>
        <w:t>Seznam ohlašoven požárů a dalších míst, odkud lze hlásit požár</w:t>
      </w:r>
    </w:p>
    <w:p w:rsidR="00294794" w:rsidRDefault="00294794" w:rsidP="002947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794" w:rsidRPr="009A10CE" w:rsidRDefault="00294794" w:rsidP="00537201">
      <w:pPr>
        <w:pStyle w:val="Odstavecseseznamem"/>
        <w:numPr>
          <w:ilvl w:val="0"/>
          <w:numId w:val="32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bookmarkStart w:id="2" w:name="_Hlk40037276"/>
      <w:r w:rsidRPr="009A10CE">
        <w:rPr>
          <w:rFonts w:cstheme="minorHAnsi"/>
          <w:sz w:val="24"/>
          <w:szCs w:val="24"/>
        </w:rPr>
        <w:t>Požár lze ohlásit telefonicky na bezplatné tísňové telefonní linky 112 a</w:t>
      </w:r>
      <w:r w:rsidR="00537201">
        <w:rPr>
          <w:rFonts w:cstheme="minorHAnsi"/>
          <w:sz w:val="24"/>
          <w:szCs w:val="24"/>
        </w:rPr>
        <w:t xml:space="preserve"> </w:t>
      </w:r>
      <w:r w:rsidRPr="009A10CE">
        <w:rPr>
          <w:rFonts w:cstheme="minorHAnsi"/>
          <w:sz w:val="24"/>
          <w:szCs w:val="24"/>
        </w:rPr>
        <w:t>150.</w:t>
      </w:r>
    </w:p>
    <w:p w:rsidR="00294794" w:rsidRPr="009A10CE" w:rsidRDefault="00294794" w:rsidP="00294794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:rsidR="00294794" w:rsidRPr="00B804B6" w:rsidRDefault="00294794" w:rsidP="00B804B6">
      <w:pPr>
        <w:pStyle w:val="Odstavecseseznamem"/>
        <w:numPr>
          <w:ilvl w:val="0"/>
          <w:numId w:val="32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B804B6">
        <w:rPr>
          <w:rFonts w:cstheme="minorHAnsi"/>
          <w:sz w:val="24"/>
          <w:szCs w:val="24"/>
        </w:rPr>
        <w:t>Obcí zřízená ohlašovna požárů:</w:t>
      </w:r>
    </w:p>
    <w:bookmarkEnd w:id="2"/>
    <w:p w:rsidR="00294794" w:rsidRPr="009A10CE" w:rsidRDefault="00294794" w:rsidP="00294794">
      <w:pPr>
        <w:pStyle w:val="Odstavecseseznamem"/>
        <w:spacing w:line="240" w:lineRule="auto"/>
        <w:ind w:left="1440"/>
        <w:jc w:val="both"/>
        <w:rPr>
          <w:rFonts w:cstheme="minorHAnsi"/>
          <w:sz w:val="24"/>
          <w:szCs w:val="24"/>
        </w:rPr>
      </w:pPr>
    </w:p>
    <w:p w:rsidR="00294794" w:rsidRPr="00092938" w:rsidRDefault="00294794" w:rsidP="00294794">
      <w:pPr>
        <w:pStyle w:val="Odstavecseseznamem"/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27F">
        <w:rPr>
          <w:rFonts w:cstheme="minorHAnsi"/>
          <w:sz w:val="24"/>
          <w:szCs w:val="24"/>
        </w:rPr>
        <w:t>budova Obecního úřadu, Nemojany 10, tel: 517 353</w:t>
      </w:r>
      <w:r>
        <w:rPr>
          <w:rFonts w:cstheme="minorHAnsi"/>
          <w:sz w:val="24"/>
          <w:szCs w:val="24"/>
        </w:rPr>
        <w:t> </w:t>
      </w:r>
      <w:r w:rsidRPr="00C2227F">
        <w:rPr>
          <w:rFonts w:cstheme="minorHAnsi"/>
          <w:sz w:val="24"/>
          <w:szCs w:val="24"/>
        </w:rPr>
        <w:t>241</w:t>
      </w:r>
      <w:r>
        <w:rPr>
          <w:rFonts w:cstheme="minorHAnsi"/>
          <w:sz w:val="24"/>
          <w:szCs w:val="24"/>
        </w:rPr>
        <w:t>,</w:t>
      </w:r>
      <w:r w:rsidRPr="00C2227F">
        <w:rPr>
          <w:rFonts w:cstheme="minorHAnsi"/>
          <w:sz w:val="24"/>
          <w:szCs w:val="24"/>
        </w:rPr>
        <w:t xml:space="preserve"> popř.  774 291</w:t>
      </w:r>
      <w:r w:rsidR="00092938">
        <w:rPr>
          <w:rFonts w:cstheme="minorHAnsi"/>
          <w:sz w:val="24"/>
          <w:szCs w:val="24"/>
        </w:rPr>
        <w:t> </w:t>
      </w:r>
      <w:r w:rsidRPr="00C2227F">
        <w:rPr>
          <w:rFonts w:cstheme="minorHAnsi"/>
          <w:sz w:val="24"/>
          <w:szCs w:val="24"/>
        </w:rPr>
        <w:t>788</w:t>
      </w:r>
      <w:r>
        <w:rPr>
          <w:rFonts w:cstheme="minorHAnsi"/>
          <w:sz w:val="24"/>
          <w:szCs w:val="24"/>
        </w:rPr>
        <w:t>.</w:t>
      </w:r>
    </w:p>
    <w:p w:rsidR="00092938" w:rsidRDefault="00092938" w:rsidP="0086112B">
      <w:pPr>
        <w:pBdr>
          <w:bottom w:val="single" w:sz="4" w:space="1" w:color="auto"/>
        </w:pBd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112B" w:rsidRDefault="0086112B" w:rsidP="0086112B">
      <w:pPr>
        <w:rPr>
          <w:color w:val="262626"/>
          <w:w w:val="95"/>
          <w:sz w:val="18"/>
          <w:szCs w:val="18"/>
        </w:rPr>
      </w:pPr>
      <w:r>
        <w:rPr>
          <w:color w:val="343434"/>
          <w:w w:val="95"/>
          <w:sz w:val="18"/>
          <w:szCs w:val="18"/>
        </w:rPr>
        <w:t xml:space="preserve">4   </w:t>
      </w:r>
      <w:r>
        <w:rPr>
          <w:color w:val="262626"/>
          <w:w w:val="95"/>
          <w:sz w:val="18"/>
          <w:szCs w:val="18"/>
        </w:rPr>
        <w:t>§ 7 ods</w:t>
      </w:r>
      <w:r>
        <w:rPr>
          <w:color w:val="0A0A0A"/>
          <w:w w:val="95"/>
          <w:sz w:val="18"/>
          <w:szCs w:val="18"/>
        </w:rPr>
        <w:t xml:space="preserve">t. 1 </w:t>
      </w:r>
      <w:r>
        <w:rPr>
          <w:color w:val="343434"/>
          <w:w w:val="95"/>
          <w:sz w:val="18"/>
          <w:szCs w:val="18"/>
        </w:rPr>
        <w:t>zákona o po</w:t>
      </w:r>
      <w:r>
        <w:rPr>
          <w:color w:val="262626"/>
          <w:w w:val="95"/>
          <w:sz w:val="18"/>
          <w:szCs w:val="18"/>
        </w:rPr>
        <w:t>žá</w:t>
      </w:r>
      <w:r>
        <w:rPr>
          <w:color w:val="0A0A0A"/>
          <w:w w:val="95"/>
          <w:sz w:val="18"/>
          <w:szCs w:val="18"/>
        </w:rPr>
        <w:t xml:space="preserve">rní </w:t>
      </w:r>
      <w:r>
        <w:rPr>
          <w:color w:val="262626"/>
          <w:w w:val="95"/>
          <w:sz w:val="18"/>
          <w:szCs w:val="18"/>
        </w:rPr>
        <w:t>oc</w:t>
      </w:r>
      <w:r>
        <w:rPr>
          <w:color w:val="0A0A0A"/>
          <w:w w:val="95"/>
          <w:sz w:val="18"/>
          <w:szCs w:val="18"/>
        </w:rPr>
        <w:t>hr</w:t>
      </w:r>
      <w:r>
        <w:rPr>
          <w:color w:val="262626"/>
          <w:w w:val="95"/>
          <w:sz w:val="18"/>
          <w:szCs w:val="18"/>
        </w:rPr>
        <w:t>a</w:t>
      </w:r>
      <w:r>
        <w:rPr>
          <w:color w:val="0A0A0A"/>
          <w:w w:val="95"/>
          <w:sz w:val="18"/>
          <w:szCs w:val="18"/>
        </w:rPr>
        <w:t>n</w:t>
      </w:r>
      <w:r>
        <w:rPr>
          <w:color w:val="262626"/>
          <w:w w:val="95"/>
          <w:sz w:val="18"/>
          <w:szCs w:val="18"/>
        </w:rPr>
        <w:t>ě</w:t>
      </w:r>
    </w:p>
    <w:p w:rsidR="00A11A91" w:rsidRDefault="00A11A91" w:rsidP="00030B5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6112B" w:rsidRPr="009A10CE" w:rsidRDefault="0086112B" w:rsidP="0086112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A10CE">
        <w:rPr>
          <w:rFonts w:cstheme="minorHAnsi"/>
          <w:b/>
          <w:bCs/>
          <w:color w:val="262626"/>
          <w:w w:val="110"/>
          <w:sz w:val="28"/>
          <w:szCs w:val="28"/>
        </w:rPr>
        <w:t>Č</w:t>
      </w:r>
      <w:r w:rsidRPr="009A10CE">
        <w:rPr>
          <w:rFonts w:cstheme="minorHAnsi"/>
          <w:b/>
          <w:bCs/>
          <w:w w:val="110"/>
          <w:sz w:val="28"/>
          <w:szCs w:val="28"/>
        </w:rPr>
        <w:t>l</w:t>
      </w:r>
      <w:r w:rsidR="009A10CE" w:rsidRPr="009A10CE">
        <w:rPr>
          <w:rFonts w:cstheme="minorHAnsi"/>
          <w:b/>
          <w:bCs/>
          <w:w w:val="110"/>
          <w:sz w:val="28"/>
          <w:szCs w:val="28"/>
        </w:rPr>
        <w:t>.</w:t>
      </w:r>
      <w:r w:rsidRPr="009A10CE">
        <w:rPr>
          <w:rFonts w:cstheme="minorHAnsi"/>
          <w:b/>
          <w:bCs/>
          <w:w w:val="110"/>
          <w:sz w:val="28"/>
          <w:szCs w:val="28"/>
        </w:rPr>
        <w:t xml:space="preserve"> 8</w:t>
      </w:r>
    </w:p>
    <w:p w:rsidR="0086112B" w:rsidRPr="009A10CE" w:rsidRDefault="0086112B" w:rsidP="0086112B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A10CE">
        <w:rPr>
          <w:rFonts w:cstheme="minorHAnsi"/>
          <w:b/>
          <w:spacing w:val="-4"/>
          <w:w w:val="105"/>
          <w:sz w:val="28"/>
          <w:szCs w:val="28"/>
        </w:rPr>
        <w:t>Způ</w:t>
      </w:r>
      <w:r w:rsidRPr="009A10CE">
        <w:rPr>
          <w:rFonts w:cstheme="minorHAnsi"/>
          <w:b/>
          <w:color w:val="262626"/>
          <w:spacing w:val="-4"/>
          <w:w w:val="105"/>
          <w:sz w:val="28"/>
          <w:szCs w:val="28"/>
        </w:rPr>
        <w:t>s</w:t>
      </w:r>
      <w:r w:rsidRPr="009A10CE">
        <w:rPr>
          <w:rFonts w:cstheme="minorHAnsi"/>
          <w:b/>
          <w:spacing w:val="-4"/>
          <w:w w:val="105"/>
          <w:sz w:val="28"/>
          <w:szCs w:val="28"/>
        </w:rPr>
        <w:t xml:space="preserve">ob </w:t>
      </w:r>
      <w:r w:rsidRPr="009A10CE">
        <w:rPr>
          <w:rFonts w:cstheme="minorHAnsi"/>
          <w:b/>
          <w:w w:val="105"/>
          <w:sz w:val="28"/>
          <w:szCs w:val="28"/>
        </w:rPr>
        <w:t>v</w:t>
      </w:r>
      <w:r w:rsidRPr="009A10CE">
        <w:rPr>
          <w:rFonts w:cstheme="minorHAnsi"/>
          <w:b/>
          <w:color w:val="262626"/>
          <w:w w:val="105"/>
          <w:sz w:val="28"/>
          <w:szCs w:val="28"/>
        </w:rPr>
        <w:t>y</w:t>
      </w:r>
      <w:r w:rsidRPr="009A10CE">
        <w:rPr>
          <w:rFonts w:cstheme="minorHAnsi"/>
          <w:b/>
          <w:w w:val="105"/>
          <w:sz w:val="28"/>
          <w:szCs w:val="28"/>
        </w:rPr>
        <w:t>hl</w:t>
      </w:r>
      <w:r w:rsidRPr="009A10CE">
        <w:rPr>
          <w:rFonts w:cstheme="minorHAnsi"/>
          <w:b/>
          <w:color w:val="262626"/>
          <w:w w:val="105"/>
          <w:sz w:val="28"/>
          <w:szCs w:val="28"/>
        </w:rPr>
        <w:t>áše</w:t>
      </w:r>
      <w:r w:rsidRPr="009A10CE">
        <w:rPr>
          <w:rFonts w:cstheme="minorHAnsi"/>
          <w:b/>
          <w:w w:val="105"/>
          <w:sz w:val="28"/>
          <w:szCs w:val="28"/>
        </w:rPr>
        <w:t>ní p</w:t>
      </w:r>
      <w:r w:rsidRPr="009A10CE">
        <w:rPr>
          <w:rFonts w:cstheme="minorHAnsi"/>
          <w:b/>
          <w:color w:val="262626"/>
          <w:w w:val="105"/>
          <w:sz w:val="28"/>
          <w:szCs w:val="28"/>
        </w:rPr>
        <w:t>ožá</w:t>
      </w:r>
      <w:r w:rsidRPr="009A10CE">
        <w:rPr>
          <w:rFonts w:cstheme="minorHAnsi"/>
          <w:b/>
          <w:w w:val="105"/>
          <w:sz w:val="28"/>
          <w:szCs w:val="28"/>
        </w:rPr>
        <w:t xml:space="preserve">rního </w:t>
      </w:r>
      <w:r w:rsidRPr="009A10CE">
        <w:rPr>
          <w:rFonts w:cstheme="minorHAnsi"/>
          <w:b/>
          <w:spacing w:val="-4"/>
          <w:w w:val="105"/>
          <w:sz w:val="28"/>
          <w:szCs w:val="28"/>
        </w:rPr>
        <w:t>popl</w:t>
      </w:r>
      <w:r w:rsidRPr="009A10CE">
        <w:rPr>
          <w:rFonts w:cstheme="minorHAnsi"/>
          <w:b/>
          <w:color w:val="262626"/>
          <w:spacing w:val="-4"/>
          <w:w w:val="105"/>
          <w:sz w:val="28"/>
          <w:szCs w:val="28"/>
        </w:rPr>
        <w:t>a</w:t>
      </w:r>
      <w:r w:rsidRPr="009A10CE">
        <w:rPr>
          <w:rFonts w:cstheme="minorHAnsi"/>
          <w:b/>
          <w:spacing w:val="-4"/>
          <w:w w:val="105"/>
          <w:sz w:val="28"/>
          <w:szCs w:val="28"/>
        </w:rPr>
        <w:t xml:space="preserve">chu </w:t>
      </w:r>
      <w:r w:rsidRPr="009A10CE">
        <w:rPr>
          <w:rFonts w:cstheme="minorHAnsi"/>
          <w:b/>
          <w:w w:val="105"/>
          <w:sz w:val="28"/>
          <w:szCs w:val="28"/>
        </w:rPr>
        <w:t xml:space="preserve">v </w:t>
      </w:r>
      <w:r w:rsidRPr="009A10CE">
        <w:rPr>
          <w:rFonts w:cstheme="minorHAnsi"/>
          <w:b/>
          <w:spacing w:val="-6"/>
          <w:w w:val="105"/>
          <w:sz w:val="28"/>
          <w:szCs w:val="28"/>
        </w:rPr>
        <w:t>ob</w:t>
      </w:r>
      <w:r w:rsidRPr="009A10CE">
        <w:rPr>
          <w:rFonts w:cstheme="minorHAnsi"/>
          <w:b/>
          <w:color w:val="262626"/>
          <w:spacing w:val="-6"/>
          <w:w w:val="105"/>
          <w:sz w:val="28"/>
          <w:szCs w:val="28"/>
        </w:rPr>
        <w:t>c</w:t>
      </w:r>
      <w:r w:rsidRPr="009A10CE">
        <w:rPr>
          <w:rFonts w:cstheme="minorHAnsi"/>
          <w:b/>
          <w:spacing w:val="-6"/>
          <w:w w:val="105"/>
          <w:sz w:val="28"/>
          <w:szCs w:val="28"/>
        </w:rPr>
        <w:t>i</w:t>
      </w:r>
    </w:p>
    <w:p w:rsidR="0086112B" w:rsidRDefault="0086112B" w:rsidP="0086112B">
      <w:pPr>
        <w:rPr>
          <w:rFonts w:ascii="Times New Roman" w:hAnsi="Times New Roman" w:cs="Times New Roman"/>
          <w:i/>
          <w:sz w:val="24"/>
          <w:szCs w:val="24"/>
        </w:rPr>
      </w:pPr>
    </w:p>
    <w:p w:rsidR="0086112B" w:rsidRPr="009A10CE" w:rsidRDefault="0086112B" w:rsidP="0086112B">
      <w:pPr>
        <w:ind w:left="426"/>
        <w:rPr>
          <w:rFonts w:cstheme="minorHAnsi"/>
          <w:sz w:val="24"/>
          <w:szCs w:val="24"/>
        </w:rPr>
      </w:pPr>
      <w:r w:rsidRPr="009A10CE">
        <w:rPr>
          <w:rFonts w:cstheme="minorHAnsi"/>
          <w:color w:val="0A0A0A"/>
          <w:sz w:val="24"/>
          <w:szCs w:val="24"/>
        </w:rPr>
        <w:t>Vyhlášení požárního poplachu v obci se provádí:</w:t>
      </w:r>
    </w:p>
    <w:p w:rsidR="0086112B" w:rsidRPr="009A10CE" w:rsidRDefault="0086112B" w:rsidP="0086112B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A10CE">
        <w:rPr>
          <w:rFonts w:cstheme="minorHAnsi"/>
          <w:color w:val="0A0A0A"/>
          <w:w w:val="105"/>
          <w:sz w:val="24"/>
          <w:szCs w:val="24"/>
        </w:rPr>
        <w:t xml:space="preserve">signálem </w:t>
      </w:r>
      <w:r w:rsidRPr="009A10CE">
        <w:rPr>
          <w:rFonts w:cstheme="minorHAnsi"/>
          <w:color w:val="343434"/>
          <w:spacing w:val="-3"/>
          <w:w w:val="105"/>
          <w:sz w:val="24"/>
          <w:szCs w:val="24"/>
        </w:rPr>
        <w:t>„</w:t>
      </w:r>
      <w:r w:rsidRPr="009A10CE">
        <w:rPr>
          <w:rFonts w:cstheme="minorHAnsi"/>
          <w:color w:val="0A0A0A"/>
          <w:spacing w:val="-3"/>
          <w:w w:val="105"/>
          <w:sz w:val="24"/>
          <w:szCs w:val="24"/>
        </w:rPr>
        <w:t xml:space="preserve">POŽÁRNÍ </w:t>
      </w:r>
      <w:r w:rsidRPr="009A10CE">
        <w:rPr>
          <w:rFonts w:cstheme="minorHAnsi"/>
          <w:color w:val="0A0A0A"/>
          <w:spacing w:val="-4"/>
          <w:w w:val="105"/>
          <w:sz w:val="24"/>
          <w:szCs w:val="24"/>
        </w:rPr>
        <w:t>POPLACH</w:t>
      </w:r>
      <w:r w:rsidRPr="009A10CE">
        <w:rPr>
          <w:rFonts w:cstheme="minorHAnsi"/>
          <w:color w:val="343434"/>
          <w:spacing w:val="-4"/>
          <w:w w:val="105"/>
          <w:sz w:val="24"/>
          <w:szCs w:val="24"/>
        </w:rPr>
        <w:t xml:space="preserve">", </w:t>
      </w:r>
      <w:r w:rsidRPr="009A10CE">
        <w:rPr>
          <w:rFonts w:cstheme="minorHAnsi"/>
          <w:color w:val="0A0A0A"/>
          <w:w w:val="105"/>
          <w:sz w:val="24"/>
          <w:szCs w:val="24"/>
        </w:rPr>
        <w:t>který je vyh</w:t>
      </w:r>
      <w:r w:rsidRPr="009A10CE">
        <w:rPr>
          <w:rFonts w:cstheme="minorHAnsi"/>
          <w:color w:val="262626"/>
          <w:w w:val="105"/>
          <w:sz w:val="24"/>
          <w:szCs w:val="24"/>
        </w:rPr>
        <w:t>l</w:t>
      </w:r>
      <w:r w:rsidRPr="009A10CE">
        <w:rPr>
          <w:rFonts w:cstheme="minorHAnsi"/>
          <w:color w:val="0A0A0A"/>
          <w:w w:val="105"/>
          <w:sz w:val="24"/>
          <w:szCs w:val="24"/>
        </w:rPr>
        <w:t>ašován p</w:t>
      </w:r>
      <w:r w:rsidRPr="009A10CE">
        <w:rPr>
          <w:rFonts w:cstheme="minorHAnsi"/>
          <w:color w:val="262626"/>
          <w:w w:val="105"/>
          <w:sz w:val="24"/>
          <w:szCs w:val="24"/>
        </w:rPr>
        <w:t>ř</w:t>
      </w:r>
      <w:r w:rsidRPr="009A10CE">
        <w:rPr>
          <w:rFonts w:cstheme="minorHAnsi"/>
          <w:color w:val="0A0A0A"/>
          <w:w w:val="105"/>
          <w:sz w:val="24"/>
          <w:szCs w:val="24"/>
        </w:rPr>
        <w:t>erušovaným tónem sirény po dobu jedné minuty (25 sekund tón - 10 sekund pauza - 25 sekund tón)</w:t>
      </w:r>
      <w:r w:rsidRPr="009A10CE">
        <w:rPr>
          <w:rFonts w:cstheme="minorHAnsi"/>
          <w:color w:val="262626"/>
          <w:w w:val="105"/>
          <w:sz w:val="24"/>
          <w:szCs w:val="24"/>
        </w:rPr>
        <w:t>;</w:t>
      </w:r>
    </w:p>
    <w:p w:rsidR="0086112B" w:rsidRPr="009A10CE" w:rsidRDefault="0086112B" w:rsidP="0086112B">
      <w:pPr>
        <w:pStyle w:val="Odstavecseseznamem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9A10CE">
        <w:rPr>
          <w:rFonts w:cstheme="minorHAnsi"/>
          <w:color w:val="0A0A0A"/>
          <w:sz w:val="24"/>
          <w:szCs w:val="24"/>
        </w:rPr>
        <w:t xml:space="preserve">v případě poruchy sirény se </w:t>
      </w:r>
      <w:r w:rsidRPr="009A10CE">
        <w:rPr>
          <w:rFonts w:cstheme="minorHAnsi"/>
          <w:color w:val="0A0A0A"/>
          <w:spacing w:val="-3"/>
          <w:sz w:val="24"/>
          <w:szCs w:val="24"/>
        </w:rPr>
        <w:t>po</w:t>
      </w:r>
      <w:r w:rsidRPr="009A10CE">
        <w:rPr>
          <w:rFonts w:cstheme="minorHAnsi"/>
          <w:color w:val="262626"/>
          <w:spacing w:val="-3"/>
          <w:sz w:val="24"/>
          <w:szCs w:val="24"/>
        </w:rPr>
        <w:t>ž</w:t>
      </w:r>
      <w:r w:rsidRPr="009A10CE">
        <w:rPr>
          <w:rFonts w:cstheme="minorHAnsi"/>
          <w:color w:val="0A0A0A"/>
          <w:spacing w:val="-3"/>
          <w:sz w:val="24"/>
          <w:szCs w:val="24"/>
        </w:rPr>
        <w:t xml:space="preserve">ární </w:t>
      </w:r>
      <w:r w:rsidRPr="009A10CE">
        <w:rPr>
          <w:rFonts w:cstheme="minorHAnsi"/>
          <w:color w:val="0A0A0A"/>
          <w:sz w:val="24"/>
          <w:szCs w:val="24"/>
        </w:rPr>
        <w:t xml:space="preserve">poplach vyhlašuje obecním </w:t>
      </w:r>
      <w:r w:rsidRPr="009A10CE">
        <w:rPr>
          <w:rFonts w:cstheme="minorHAnsi"/>
          <w:color w:val="0A0A0A"/>
          <w:spacing w:val="-5"/>
          <w:sz w:val="24"/>
          <w:szCs w:val="24"/>
        </w:rPr>
        <w:t>ro</w:t>
      </w:r>
      <w:r w:rsidRPr="009A10CE">
        <w:rPr>
          <w:rFonts w:cstheme="minorHAnsi"/>
          <w:color w:val="262626"/>
          <w:spacing w:val="-5"/>
          <w:sz w:val="24"/>
          <w:szCs w:val="24"/>
        </w:rPr>
        <w:t>z</w:t>
      </w:r>
      <w:r w:rsidRPr="009A10CE">
        <w:rPr>
          <w:rFonts w:cstheme="minorHAnsi"/>
          <w:color w:val="0A0A0A"/>
          <w:spacing w:val="-5"/>
          <w:sz w:val="24"/>
          <w:szCs w:val="24"/>
        </w:rPr>
        <w:t>hlasem</w:t>
      </w:r>
      <w:r w:rsidRPr="009A10CE">
        <w:rPr>
          <w:rFonts w:cstheme="minorHAnsi"/>
          <w:color w:val="343434"/>
          <w:spacing w:val="-5"/>
          <w:sz w:val="24"/>
          <w:szCs w:val="24"/>
        </w:rPr>
        <w:t>.</w:t>
      </w:r>
    </w:p>
    <w:p w:rsidR="00A11A91" w:rsidRDefault="00A11A91" w:rsidP="00861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861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12B" w:rsidRPr="009A10CE" w:rsidRDefault="0086112B" w:rsidP="0086112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A10CE">
        <w:rPr>
          <w:rFonts w:cstheme="minorHAnsi"/>
          <w:b/>
          <w:bCs/>
          <w:w w:val="105"/>
          <w:sz w:val="28"/>
          <w:szCs w:val="28"/>
        </w:rPr>
        <w:t>Čl</w:t>
      </w:r>
      <w:r w:rsidR="009A10CE" w:rsidRPr="009A10CE">
        <w:rPr>
          <w:rFonts w:cstheme="minorHAnsi"/>
          <w:b/>
          <w:bCs/>
          <w:w w:val="105"/>
          <w:sz w:val="28"/>
          <w:szCs w:val="28"/>
        </w:rPr>
        <w:t>.</w:t>
      </w:r>
      <w:r w:rsidRPr="009A10CE">
        <w:rPr>
          <w:rFonts w:cstheme="minorHAnsi"/>
          <w:b/>
          <w:bCs/>
          <w:w w:val="105"/>
          <w:sz w:val="28"/>
          <w:szCs w:val="28"/>
        </w:rPr>
        <w:t xml:space="preserve"> </w:t>
      </w:r>
      <w:r w:rsidRPr="009A10CE">
        <w:rPr>
          <w:rFonts w:cstheme="minorHAnsi"/>
          <w:b/>
          <w:bCs/>
          <w:color w:val="1F1F1F"/>
          <w:w w:val="105"/>
          <w:sz w:val="28"/>
          <w:szCs w:val="28"/>
        </w:rPr>
        <w:t>9</w:t>
      </w:r>
    </w:p>
    <w:p w:rsidR="0086112B" w:rsidRPr="009A10CE" w:rsidRDefault="0086112B" w:rsidP="0086112B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A10CE">
        <w:rPr>
          <w:rFonts w:cstheme="minorHAnsi"/>
          <w:b/>
          <w:w w:val="105"/>
          <w:sz w:val="28"/>
          <w:szCs w:val="28"/>
        </w:rPr>
        <w:t xml:space="preserve">Seznam sil </w:t>
      </w:r>
      <w:r w:rsidRPr="009A10CE">
        <w:rPr>
          <w:rFonts w:cstheme="minorHAnsi"/>
          <w:b/>
          <w:color w:val="1F1F1F"/>
          <w:w w:val="105"/>
          <w:sz w:val="28"/>
          <w:szCs w:val="28"/>
        </w:rPr>
        <w:t xml:space="preserve">a prostředků </w:t>
      </w:r>
      <w:r w:rsidRPr="009A10CE">
        <w:rPr>
          <w:rFonts w:cstheme="minorHAnsi"/>
          <w:b/>
          <w:w w:val="105"/>
          <w:sz w:val="28"/>
          <w:szCs w:val="28"/>
        </w:rPr>
        <w:t xml:space="preserve">jednotek požární </w:t>
      </w:r>
      <w:r w:rsidRPr="009A10CE">
        <w:rPr>
          <w:rFonts w:cstheme="minorHAnsi"/>
          <w:b/>
          <w:color w:val="1F1F1F"/>
          <w:w w:val="105"/>
          <w:sz w:val="28"/>
          <w:szCs w:val="28"/>
        </w:rPr>
        <w:t>ochrany</w:t>
      </w:r>
    </w:p>
    <w:p w:rsidR="0086112B" w:rsidRPr="009A10CE" w:rsidRDefault="0086112B" w:rsidP="0086112B">
      <w:pPr>
        <w:rPr>
          <w:rFonts w:cstheme="minorHAnsi"/>
          <w:i/>
          <w:sz w:val="28"/>
          <w:szCs w:val="28"/>
        </w:rPr>
      </w:pPr>
    </w:p>
    <w:p w:rsidR="0086112B" w:rsidRPr="009A10CE" w:rsidRDefault="0086112B" w:rsidP="0086112B">
      <w:pPr>
        <w:ind w:left="426"/>
        <w:jc w:val="both"/>
        <w:rPr>
          <w:rFonts w:cstheme="minorHAnsi"/>
          <w:sz w:val="24"/>
          <w:szCs w:val="24"/>
        </w:rPr>
      </w:pPr>
      <w:r w:rsidRPr="009A10CE">
        <w:rPr>
          <w:rFonts w:cstheme="minorHAnsi"/>
          <w:color w:val="0F0F0F"/>
          <w:w w:val="105"/>
          <w:sz w:val="24"/>
          <w:szCs w:val="24"/>
        </w:rPr>
        <w:t>Seznam sil a prostředků jednotek požární ochrany podle výpisu z požárního poplachového plánu Jihomoravského kraje je uveden v Příloze č.1</w:t>
      </w:r>
      <w:r w:rsidRPr="009A10CE">
        <w:rPr>
          <w:rFonts w:cstheme="minorHAnsi"/>
          <w:color w:val="343434"/>
          <w:w w:val="105"/>
          <w:sz w:val="24"/>
          <w:szCs w:val="24"/>
        </w:rPr>
        <w:t>.</w:t>
      </w:r>
    </w:p>
    <w:p w:rsidR="0086112B" w:rsidRDefault="0086112B" w:rsidP="0086112B">
      <w:pPr>
        <w:pStyle w:val="Bezmezer"/>
        <w:jc w:val="center"/>
        <w:rPr>
          <w:rFonts w:ascii="Times New Roman" w:hAnsi="Times New Roman" w:cs="Times New Roman"/>
          <w:color w:val="0F0F0F"/>
          <w:w w:val="110"/>
          <w:sz w:val="24"/>
          <w:szCs w:val="24"/>
        </w:rPr>
      </w:pPr>
    </w:p>
    <w:p w:rsidR="00616CE1" w:rsidRDefault="00616CE1" w:rsidP="0086112B">
      <w:pPr>
        <w:pStyle w:val="Bezmezer"/>
        <w:jc w:val="center"/>
        <w:rPr>
          <w:rFonts w:ascii="Times New Roman" w:hAnsi="Times New Roman" w:cs="Times New Roman"/>
          <w:color w:val="0F0F0F"/>
          <w:w w:val="110"/>
          <w:sz w:val="24"/>
          <w:szCs w:val="24"/>
        </w:rPr>
      </w:pPr>
    </w:p>
    <w:p w:rsidR="005D571B" w:rsidRDefault="005D571B" w:rsidP="0086112B">
      <w:pPr>
        <w:pStyle w:val="Bezmezer"/>
        <w:jc w:val="center"/>
        <w:rPr>
          <w:rFonts w:ascii="Times New Roman" w:hAnsi="Times New Roman" w:cs="Times New Roman"/>
          <w:color w:val="0F0F0F"/>
          <w:w w:val="110"/>
          <w:sz w:val="24"/>
          <w:szCs w:val="24"/>
        </w:rPr>
      </w:pPr>
    </w:p>
    <w:p w:rsidR="00A11A91" w:rsidRDefault="00A11A91" w:rsidP="0086112B">
      <w:pPr>
        <w:pStyle w:val="Bezmezer"/>
        <w:jc w:val="center"/>
        <w:rPr>
          <w:rFonts w:ascii="Times New Roman" w:hAnsi="Times New Roman" w:cs="Times New Roman"/>
          <w:color w:val="0F0F0F"/>
          <w:w w:val="110"/>
          <w:sz w:val="24"/>
          <w:szCs w:val="24"/>
        </w:rPr>
      </w:pPr>
    </w:p>
    <w:p w:rsidR="00616CE1" w:rsidRPr="009A10CE" w:rsidRDefault="00616CE1" w:rsidP="00616CE1">
      <w:pPr>
        <w:pStyle w:val="Bezmezer"/>
        <w:jc w:val="center"/>
        <w:rPr>
          <w:rFonts w:cstheme="minorHAnsi"/>
          <w:b/>
          <w:bCs/>
          <w:color w:val="1F1F1F"/>
          <w:w w:val="105"/>
          <w:sz w:val="28"/>
          <w:szCs w:val="28"/>
        </w:rPr>
      </w:pPr>
      <w:r w:rsidRPr="009A10CE">
        <w:rPr>
          <w:rFonts w:cstheme="minorHAnsi"/>
          <w:b/>
          <w:bCs/>
          <w:w w:val="105"/>
          <w:sz w:val="28"/>
          <w:szCs w:val="28"/>
        </w:rPr>
        <w:t>Čl</w:t>
      </w:r>
      <w:r w:rsidR="009A10CE" w:rsidRPr="009A10CE">
        <w:rPr>
          <w:rFonts w:cstheme="minorHAnsi"/>
          <w:b/>
          <w:bCs/>
          <w:w w:val="105"/>
          <w:sz w:val="28"/>
          <w:szCs w:val="28"/>
        </w:rPr>
        <w:t>.</w:t>
      </w:r>
      <w:r w:rsidRPr="009A10CE">
        <w:rPr>
          <w:rFonts w:cstheme="minorHAnsi"/>
          <w:b/>
          <w:bCs/>
          <w:w w:val="105"/>
          <w:sz w:val="28"/>
          <w:szCs w:val="28"/>
        </w:rPr>
        <w:t xml:space="preserve"> </w:t>
      </w:r>
      <w:r w:rsidRPr="009A10CE">
        <w:rPr>
          <w:rFonts w:cstheme="minorHAnsi"/>
          <w:b/>
          <w:bCs/>
          <w:color w:val="1F1F1F"/>
          <w:w w:val="105"/>
          <w:sz w:val="28"/>
          <w:szCs w:val="28"/>
        </w:rPr>
        <w:t>10</w:t>
      </w:r>
    </w:p>
    <w:p w:rsidR="00616CE1" w:rsidRPr="009A10CE" w:rsidRDefault="00616CE1" w:rsidP="00A11A91">
      <w:pPr>
        <w:pStyle w:val="Bezmezer"/>
        <w:jc w:val="center"/>
        <w:rPr>
          <w:rFonts w:cstheme="minorHAnsi"/>
          <w:b/>
          <w:sz w:val="28"/>
          <w:szCs w:val="28"/>
        </w:rPr>
      </w:pPr>
      <w:r w:rsidRPr="009A10CE">
        <w:rPr>
          <w:rFonts w:cstheme="minorHAnsi"/>
          <w:b/>
          <w:sz w:val="28"/>
          <w:szCs w:val="28"/>
        </w:rPr>
        <w:t>Zrušovací ustanovení</w:t>
      </w:r>
    </w:p>
    <w:p w:rsidR="00616CE1" w:rsidRDefault="00616CE1" w:rsidP="00616CE1"/>
    <w:p w:rsidR="00616CE1" w:rsidRPr="00B804B6" w:rsidRDefault="009A10CE" w:rsidP="00B804B6">
      <w:pPr>
        <w:pStyle w:val="Odstavecseseznamem"/>
        <w:numPr>
          <w:ilvl w:val="0"/>
          <w:numId w:val="33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B804B6">
        <w:rPr>
          <w:rFonts w:cstheme="minorHAnsi"/>
          <w:sz w:val="24"/>
          <w:szCs w:val="24"/>
        </w:rPr>
        <w:t xml:space="preserve">Zrušuje se </w:t>
      </w:r>
      <w:r w:rsidR="007978C8" w:rsidRPr="00B804B6">
        <w:rPr>
          <w:rFonts w:cstheme="minorHAnsi"/>
          <w:sz w:val="24"/>
          <w:szCs w:val="24"/>
        </w:rPr>
        <w:t>Obecně závazná vyhláška obce Nemojany č. 1/2015</w:t>
      </w:r>
      <w:r w:rsidRPr="00B804B6">
        <w:rPr>
          <w:rFonts w:cstheme="minorHAnsi"/>
          <w:sz w:val="24"/>
          <w:szCs w:val="24"/>
        </w:rPr>
        <w:t>, kterou se vydává Požární řád obce</w:t>
      </w:r>
      <w:r w:rsidR="007978C8" w:rsidRPr="00B804B6">
        <w:rPr>
          <w:rFonts w:cstheme="minorHAnsi"/>
          <w:sz w:val="24"/>
          <w:szCs w:val="24"/>
        </w:rPr>
        <w:t xml:space="preserve"> ze dne </w:t>
      </w:r>
      <w:r w:rsidR="00D633B5" w:rsidRPr="00B804B6">
        <w:rPr>
          <w:rFonts w:cstheme="minorHAnsi"/>
          <w:b/>
          <w:bCs/>
          <w:sz w:val="24"/>
          <w:szCs w:val="24"/>
        </w:rPr>
        <w:t>05</w:t>
      </w:r>
      <w:r w:rsidR="007978C8" w:rsidRPr="00B804B6">
        <w:rPr>
          <w:rFonts w:cstheme="minorHAnsi"/>
          <w:b/>
          <w:bCs/>
          <w:sz w:val="24"/>
          <w:szCs w:val="24"/>
        </w:rPr>
        <w:t>.08.2015</w:t>
      </w:r>
      <w:r w:rsidRPr="00B804B6">
        <w:rPr>
          <w:rFonts w:cstheme="minorHAnsi"/>
          <w:sz w:val="24"/>
          <w:szCs w:val="24"/>
        </w:rPr>
        <w:t>.</w:t>
      </w:r>
    </w:p>
    <w:p w:rsidR="007978C8" w:rsidRPr="009A10CE" w:rsidRDefault="007978C8" w:rsidP="007978C8">
      <w:pPr>
        <w:pStyle w:val="Odstavecseseznamem"/>
        <w:spacing w:after="200" w:line="240" w:lineRule="auto"/>
        <w:jc w:val="both"/>
        <w:rPr>
          <w:rFonts w:cstheme="minorHAnsi"/>
          <w:sz w:val="24"/>
          <w:szCs w:val="24"/>
        </w:rPr>
      </w:pPr>
    </w:p>
    <w:p w:rsidR="00616CE1" w:rsidRPr="00B804B6" w:rsidRDefault="009A10CE" w:rsidP="00B804B6">
      <w:pPr>
        <w:pStyle w:val="Odstavecseseznamem"/>
        <w:numPr>
          <w:ilvl w:val="0"/>
          <w:numId w:val="3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4B6">
        <w:rPr>
          <w:sz w:val="24"/>
          <w:szCs w:val="24"/>
        </w:rPr>
        <w:t xml:space="preserve">Zrušuje se </w:t>
      </w:r>
      <w:r w:rsidR="00616CE1" w:rsidRPr="00B804B6">
        <w:rPr>
          <w:sz w:val="24"/>
          <w:szCs w:val="24"/>
        </w:rPr>
        <w:t>Obecně závazná vyhláška obce Nemojany č. 5/2019</w:t>
      </w:r>
      <w:r w:rsidRPr="00B804B6">
        <w:rPr>
          <w:sz w:val="24"/>
          <w:szCs w:val="24"/>
        </w:rPr>
        <w:t>, kterou se mění OZV č.1/2015 – Požární řád obce,</w:t>
      </w:r>
      <w:r w:rsidR="000E3FDF" w:rsidRPr="00B804B6">
        <w:rPr>
          <w:sz w:val="24"/>
          <w:szCs w:val="24"/>
        </w:rPr>
        <w:t xml:space="preserve"> ze </w:t>
      </w:r>
      <w:r w:rsidR="000E3FDF" w:rsidRPr="00B804B6">
        <w:rPr>
          <w:b/>
          <w:bCs/>
          <w:sz w:val="24"/>
          <w:szCs w:val="24"/>
        </w:rPr>
        <w:t>dne 1</w:t>
      </w:r>
      <w:r w:rsidR="00D633B5" w:rsidRPr="00B804B6">
        <w:rPr>
          <w:b/>
          <w:bCs/>
          <w:sz w:val="24"/>
          <w:szCs w:val="24"/>
        </w:rPr>
        <w:t>1</w:t>
      </w:r>
      <w:r w:rsidR="000E3FDF" w:rsidRPr="00B804B6">
        <w:rPr>
          <w:b/>
          <w:bCs/>
          <w:sz w:val="24"/>
          <w:szCs w:val="24"/>
        </w:rPr>
        <w:t>.12.2019</w:t>
      </w:r>
      <w:r w:rsidRPr="00B804B6">
        <w:rPr>
          <w:sz w:val="24"/>
          <w:szCs w:val="24"/>
        </w:rPr>
        <w:t>.</w:t>
      </w:r>
    </w:p>
    <w:p w:rsidR="00030B55" w:rsidRDefault="00030B55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C61B7" w:rsidRDefault="005C61B7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D571B" w:rsidRDefault="005D571B" w:rsidP="00616CE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86112B" w:rsidRPr="009A10CE" w:rsidRDefault="0086112B" w:rsidP="0086112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9A10CE">
        <w:rPr>
          <w:rFonts w:cstheme="minorHAnsi"/>
          <w:b/>
          <w:bCs/>
          <w:color w:val="0F0F0F"/>
          <w:w w:val="110"/>
          <w:sz w:val="28"/>
          <w:szCs w:val="28"/>
        </w:rPr>
        <w:t>Čl</w:t>
      </w:r>
      <w:r w:rsidR="009A10CE" w:rsidRPr="009A10CE">
        <w:rPr>
          <w:rFonts w:cstheme="minorHAnsi"/>
          <w:b/>
          <w:bCs/>
          <w:w w:val="110"/>
          <w:sz w:val="28"/>
          <w:szCs w:val="28"/>
        </w:rPr>
        <w:t xml:space="preserve">. </w:t>
      </w:r>
      <w:r w:rsidR="00AA2B01" w:rsidRPr="009A10CE">
        <w:rPr>
          <w:rFonts w:cstheme="minorHAnsi"/>
          <w:b/>
          <w:bCs/>
          <w:color w:val="0F0F0F"/>
          <w:w w:val="110"/>
          <w:sz w:val="28"/>
          <w:szCs w:val="28"/>
        </w:rPr>
        <w:t>11</w:t>
      </w:r>
    </w:p>
    <w:p w:rsidR="0086112B" w:rsidRPr="009A10CE" w:rsidRDefault="0086112B" w:rsidP="00A11A91">
      <w:pPr>
        <w:pStyle w:val="Bezmezer"/>
        <w:jc w:val="center"/>
        <w:rPr>
          <w:rFonts w:cstheme="minorHAnsi"/>
          <w:b/>
          <w:color w:val="0F0F0F"/>
          <w:w w:val="105"/>
          <w:sz w:val="28"/>
          <w:szCs w:val="28"/>
        </w:rPr>
      </w:pPr>
      <w:r w:rsidRPr="009A10CE">
        <w:rPr>
          <w:rFonts w:cstheme="minorHAnsi"/>
          <w:b/>
          <w:color w:val="0F0F0F"/>
          <w:w w:val="105"/>
          <w:sz w:val="28"/>
          <w:szCs w:val="28"/>
        </w:rPr>
        <w:t>Účinnost</w:t>
      </w:r>
    </w:p>
    <w:p w:rsidR="00D633B5" w:rsidRDefault="00D633B5" w:rsidP="00A11A91">
      <w:pPr>
        <w:pStyle w:val="Bezmezer"/>
        <w:jc w:val="center"/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</w:pPr>
    </w:p>
    <w:p w:rsidR="00D633B5" w:rsidRPr="009A10CE" w:rsidRDefault="00D633B5" w:rsidP="00A11A91">
      <w:pPr>
        <w:pStyle w:val="Bezmezer"/>
        <w:jc w:val="center"/>
        <w:rPr>
          <w:rFonts w:cstheme="minorHAnsi"/>
          <w:bCs/>
          <w:color w:val="0F0F0F"/>
          <w:w w:val="105"/>
          <w:sz w:val="24"/>
          <w:szCs w:val="24"/>
        </w:rPr>
      </w:pPr>
      <w:r w:rsidRPr="009A10CE">
        <w:rPr>
          <w:rFonts w:cstheme="minorHAnsi"/>
          <w:bCs/>
          <w:color w:val="0F0F0F"/>
          <w:w w:val="105"/>
          <w:sz w:val="24"/>
          <w:szCs w:val="24"/>
        </w:rPr>
        <w:t>Tato obecně závazná vyhláška nabývá účinnosti 15. dnem následujícím po dni vyhlášení.</w:t>
      </w:r>
    </w:p>
    <w:p w:rsidR="00030B55" w:rsidRDefault="00030B55" w:rsidP="0086112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B55" w:rsidRDefault="00030B55" w:rsidP="0086112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B55" w:rsidRDefault="00030B55" w:rsidP="0086112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12B" w:rsidRPr="00030B55" w:rsidRDefault="0086112B" w:rsidP="0086112B">
      <w:pPr>
        <w:ind w:left="426"/>
        <w:jc w:val="both"/>
        <w:rPr>
          <w:rFonts w:cstheme="minorHAnsi"/>
          <w:sz w:val="24"/>
          <w:szCs w:val="24"/>
        </w:rPr>
      </w:pPr>
      <w:r w:rsidRPr="00030B55">
        <w:rPr>
          <w:rFonts w:cstheme="minorHAnsi"/>
          <w:color w:val="0F0F0F"/>
          <w:w w:val="105"/>
          <w:sz w:val="24"/>
          <w:szCs w:val="24"/>
        </w:rPr>
        <w:t>Nedílnou součástí této vyhlášky jsou následující přílohy, které byly aktualizovány ke dni 05.03.2019:</w:t>
      </w:r>
    </w:p>
    <w:p w:rsidR="0086112B" w:rsidRPr="00030B55" w:rsidRDefault="0086112B" w:rsidP="0086112B">
      <w:pPr>
        <w:ind w:left="426"/>
        <w:jc w:val="both"/>
        <w:rPr>
          <w:rFonts w:cstheme="minorHAnsi"/>
          <w:sz w:val="24"/>
          <w:szCs w:val="24"/>
        </w:rPr>
      </w:pPr>
      <w:r w:rsidRPr="00030B55">
        <w:rPr>
          <w:rFonts w:cstheme="minorHAnsi"/>
          <w:color w:val="0F0F0F"/>
          <w:w w:val="105"/>
          <w:sz w:val="24"/>
          <w:szCs w:val="24"/>
        </w:rPr>
        <w:t xml:space="preserve">Příloha </w:t>
      </w:r>
      <w:r w:rsidRPr="00030B55">
        <w:rPr>
          <w:rFonts w:cstheme="minorHAnsi"/>
          <w:color w:val="1F1F1F"/>
          <w:w w:val="105"/>
          <w:sz w:val="24"/>
          <w:szCs w:val="24"/>
        </w:rPr>
        <w:t xml:space="preserve">č.1: </w:t>
      </w:r>
      <w:r w:rsidRPr="00030B55">
        <w:rPr>
          <w:rFonts w:cstheme="minorHAnsi"/>
          <w:color w:val="0F0F0F"/>
          <w:w w:val="105"/>
          <w:sz w:val="24"/>
          <w:szCs w:val="24"/>
        </w:rPr>
        <w:t xml:space="preserve">Seznam </w:t>
      </w:r>
      <w:r w:rsidRPr="00030B55">
        <w:rPr>
          <w:rFonts w:cstheme="minorHAnsi"/>
          <w:color w:val="1F1F1F"/>
          <w:w w:val="105"/>
          <w:sz w:val="24"/>
          <w:szCs w:val="24"/>
        </w:rPr>
        <w:t xml:space="preserve">sil </w:t>
      </w:r>
      <w:r w:rsidRPr="00030B55">
        <w:rPr>
          <w:rFonts w:cstheme="minorHAnsi"/>
          <w:color w:val="0F0F0F"/>
          <w:w w:val="105"/>
          <w:sz w:val="24"/>
          <w:szCs w:val="24"/>
        </w:rPr>
        <w:t>a prostředků jednotek požární ochrany z požárního poplachového plánu Jihomoravského kraje</w:t>
      </w:r>
      <w:r w:rsidR="00D66C83">
        <w:rPr>
          <w:rFonts w:cstheme="minorHAnsi"/>
          <w:color w:val="0F0F0F"/>
          <w:w w:val="105"/>
          <w:sz w:val="24"/>
          <w:szCs w:val="24"/>
        </w:rPr>
        <w:t>.</w:t>
      </w:r>
    </w:p>
    <w:p w:rsidR="0086112B" w:rsidRPr="00030B55" w:rsidRDefault="0086112B" w:rsidP="0086112B">
      <w:pPr>
        <w:ind w:left="426"/>
        <w:rPr>
          <w:rFonts w:cstheme="minorHAnsi"/>
          <w:color w:val="0F0F0F"/>
          <w:w w:val="105"/>
          <w:sz w:val="24"/>
          <w:szCs w:val="24"/>
        </w:rPr>
      </w:pPr>
      <w:r w:rsidRPr="00030B55">
        <w:rPr>
          <w:rFonts w:cstheme="minorHAnsi"/>
          <w:color w:val="0F0F0F"/>
          <w:w w:val="105"/>
          <w:sz w:val="24"/>
          <w:szCs w:val="24"/>
        </w:rPr>
        <w:t xml:space="preserve">Příloha </w:t>
      </w:r>
      <w:r w:rsidRPr="00030B55">
        <w:rPr>
          <w:rFonts w:cstheme="minorHAnsi"/>
          <w:color w:val="1F1F1F"/>
          <w:w w:val="105"/>
          <w:sz w:val="24"/>
          <w:szCs w:val="24"/>
        </w:rPr>
        <w:t>č</w:t>
      </w:r>
      <w:r w:rsidRPr="00030B55">
        <w:rPr>
          <w:rFonts w:cstheme="minorHAnsi"/>
          <w:w w:val="105"/>
          <w:sz w:val="24"/>
          <w:szCs w:val="24"/>
        </w:rPr>
        <w:t>.2</w:t>
      </w:r>
      <w:r w:rsidRPr="00030B55">
        <w:rPr>
          <w:rFonts w:cstheme="minorHAnsi"/>
          <w:color w:val="1F1F1F"/>
          <w:w w:val="105"/>
          <w:sz w:val="24"/>
          <w:szCs w:val="24"/>
        </w:rPr>
        <w:t xml:space="preserve">: </w:t>
      </w:r>
      <w:r w:rsidRPr="00030B55">
        <w:rPr>
          <w:rFonts w:cstheme="minorHAnsi"/>
          <w:color w:val="0F0F0F"/>
          <w:w w:val="105"/>
          <w:sz w:val="24"/>
          <w:szCs w:val="24"/>
        </w:rPr>
        <w:t>Požární technika a věcné prostředky jednotky požární ochrany</w:t>
      </w:r>
      <w:r w:rsidR="00D66C83">
        <w:rPr>
          <w:rFonts w:cstheme="minorHAnsi"/>
          <w:color w:val="0F0F0F"/>
          <w:w w:val="105"/>
          <w:sz w:val="24"/>
          <w:szCs w:val="24"/>
        </w:rPr>
        <w:t>.</w:t>
      </w:r>
      <w:r w:rsidRPr="00030B55">
        <w:rPr>
          <w:rFonts w:cstheme="minorHAnsi"/>
          <w:color w:val="0F0F0F"/>
          <w:w w:val="105"/>
          <w:sz w:val="24"/>
          <w:szCs w:val="24"/>
        </w:rPr>
        <w:t xml:space="preserve"> </w:t>
      </w:r>
    </w:p>
    <w:p w:rsidR="0086112B" w:rsidRPr="00030B55" w:rsidRDefault="0086112B" w:rsidP="0086112B">
      <w:pPr>
        <w:ind w:left="426"/>
        <w:rPr>
          <w:rFonts w:cstheme="minorHAnsi"/>
          <w:color w:val="0F0F0F"/>
          <w:w w:val="105"/>
          <w:sz w:val="24"/>
          <w:szCs w:val="24"/>
        </w:rPr>
      </w:pPr>
      <w:r w:rsidRPr="00030B55">
        <w:rPr>
          <w:rFonts w:cstheme="minorHAnsi"/>
          <w:color w:val="0F0F0F"/>
          <w:w w:val="105"/>
          <w:sz w:val="24"/>
          <w:szCs w:val="24"/>
        </w:rPr>
        <w:t xml:space="preserve">Příloha </w:t>
      </w:r>
      <w:r w:rsidRPr="00030B55">
        <w:rPr>
          <w:rFonts w:cstheme="minorHAnsi"/>
          <w:color w:val="1F1F1F"/>
          <w:w w:val="105"/>
          <w:sz w:val="24"/>
          <w:szCs w:val="24"/>
        </w:rPr>
        <w:t xml:space="preserve">č.3: </w:t>
      </w:r>
      <w:r w:rsidRPr="00030B55">
        <w:rPr>
          <w:rFonts w:cstheme="minorHAnsi"/>
          <w:color w:val="0F0F0F"/>
          <w:w w:val="105"/>
          <w:sz w:val="24"/>
          <w:szCs w:val="24"/>
        </w:rPr>
        <w:t xml:space="preserve">Přehled </w:t>
      </w:r>
      <w:r w:rsidRPr="00030B55">
        <w:rPr>
          <w:rFonts w:cstheme="minorHAnsi"/>
          <w:color w:val="1F1F1F"/>
          <w:w w:val="105"/>
          <w:sz w:val="24"/>
          <w:szCs w:val="24"/>
        </w:rPr>
        <w:t xml:space="preserve">zdrojů </w:t>
      </w:r>
      <w:r w:rsidRPr="00030B55">
        <w:rPr>
          <w:rFonts w:cstheme="minorHAnsi"/>
          <w:color w:val="0F0F0F"/>
          <w:w w:val="105"/>
          <w:sz w:val="24"/>
          <w:szCs w:val="24"/>
        </w:rPr>
        <w:t>vody se zakreslením příjezdů k</w:t>
      </w:r>
      <w:r w:rsidR="00D66C83">
        <w:rPr>
          <w:rFonts w:cstheme="minorHAnsi"/>
          <w:color w:val="0F0F0F"/>
          <w:w w:val="105"/>
          <w:sz w:val="24"/>
          <w:szCs w:val="24"/>
        </w:rPr>
        <w:t> </w:t>
      </w:r>
      <w:r w:rsidRPr="00030B55">
        <w:rPr>
          <w:rFonts w:cstheme="minorHAnsi"/>
          <w:color w:val="0F0F0F"/>
          <w:w w:val="105"/>
          <w:sz w:val="24"/>
          <w:szCs w:val="24"/>
        </w:rPr>
        <w:t>nim</w:t>
      </w:r>
      <w:r w:rsidR="00D66C83">
        <w:rPr>
          <w:rFonts w:cstheme="minorHAnsi"/>
          <w:color w:val="0F0F0F"/>
          <w:w w:val="105"/>
          <w:sz w:val="24"/>
          <w:szCs w:val="24"/>
        </w:rPr>
        <w:t>.</w:t>
      </w:r>
    </w:p>
    <w:p w:rsidR="00616CE1" w:rsidRDefault="00616CE1" w:rsidP="0086112B">
      <w:pPr>
        <w:ind w:left="426"/>
        <w:rPr>
          <w:rFonts w:ascii="Times New Roman" w:hAnsi="Times New Roman" w:cs="Times New Roman"/>
          <w:color w:val="0F0F0F"/>
          <w:w w:val="105"/>
          <w:sz w:val="24"/>
          <w:szCs w:val="24"/>
        </w:rPr>
      </w:pPr>
    </w:p>
    <w:p w:rsidR="00616CE1" w:rsidRDefault="00616CE1" w:rsidP="0086112B">
      <w:pPr>
        <w:ind w:left="426"/>
        <w:rPr>
          <w:rFonts w:ascii="Times New Roman" w:hAnsi="Times New Roman" w:cs="Times New Roman"/>
          <w:color w:val="0F0F0F"/>
          <w:w w:val="105"/>
          <w:sz w:val="24"/>
          <w:szCs w:val="24"/>
        </w:rPr>
      </w:pPr>
    </w:p>
    <w:p w:rsidR="00616CE1" w:rsidRDefault="00616CE1" w:rsidP="0086112B">
      <w:pPr>
        <w:ind w:left="426"/>
        <w:rPr>
          <w:rFonts w:ascii="Times New Roman" w:hAnsi="Times New Roman" w:cs="Times New Roman"/>
          <w:color w:val="0F0F0F"/>
          <w:w w:val="105"/>
          <w:sz w:val="24"/>
          <w:szCs w:val="24"/>
        </w:rPr>
      </w:pPr>
    </w:p>
    <w:p w:rsidR="00616CE1" w:rsidRDefault="00616CE1" w:rsidP="0086112B">
      <w:pPr>
        <w:ind w:left="426"/>
        <w:rPr>
          <w:rFonts w:ascii="Times New Roman" w:hAnsi="Times New Roman" w:cs="Times New Roman"/>
          <w:color w:val="0F0F0F"/>
          <w:w w:val="105"/>
          <w:sz w:val="24"/>
          <w:szCs w:val="24"/>
        </w:rPr>
      </w:pPr>
    </w:p>
    <w:p w:rsidR="00616CE1" w:rsidRDefault="00616CE1" w:rsidP="0086112B">
      <w:pPr>
        <w:ind w:left="426"/>
        <w:rPr>
          <w:rFonts w:ascii="Times New Roman" w:hAnsi="Times New Roman" w:cs="Times New Roman"/>
          <w:color w:val="0F0F0F"/>
          <w:w w:val="105"/>
          <w:sz w:val="24"/>
          <w:szCs w:val="24"/>
        </w:rPr>
      </w:pPr>
    </w:p>
    <w:p w:rsidR="00616CE1" w:rsidRDefault="00616CE1" w:rsidP="0086112B">
      <w:pPr>
        <w:ind w:left="426"/>
        <w:rPr>
          <w:rFonts w:ascii="Times New Roman" w:hAnsi="Times New Roman" w:cs="Times New Roman"/>
          <w:color w:val="0F0F0F"/>
          <w:w w:val="105"/>
          <w:sz w:val="24"/>
          <w:szCs w:val="24"/>
        </w:rPr>
      </w:pPr>
    </w:p>
    <w:p w:rsidR="00616CE1" w:rsidRDefault="00616CE1" w:rsidP="0086112B">
      <w:pPr>
        <w:ind w:left="426"/>
        <w:rPr>
          <w:rFonts w:ascii="Times New Roman" w:hAnsi="Times New Roman" w:cs="Times New Roman"/>
          <w:color w:val="0F0F0F"/>
          <w:w w:val="105"/>
          <w:sz w:val="24"/>
          <w:szCs w:val="24"/>
        </w:rPr>
      </w:pPr>
    </w:p>
    <w:p w:rsidR="00616CE1" w:rsidRDefault="00616CE1" w:rsidP="0086112B">
      <w:pPr>
        <w:ind w:left="426"/>
        <w:rPr>
          <w:rFonts w:ascii="Times New Roman" w:hAnsi="Times New Roman" w:cs="Times New Roman"/>
          <w:color w:val="0F0F0F"/>
          <w:w w:val="105"/>
          <w:sz w:val="24"/>
          <w:szCs w:val="24"/>
        </w:rPr>
      </w:pPr>
    </w:p>
    <w:p w:rsidR="00616CE1" w:rsidRDefault="00616CE1" w:rsidP="0086112B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6112B" w:rsidRDefault="0086112B" w:rsidP="0086112B"/>
    <w:p w:rsidR="0086112B" w:rsidRDefault="0086112B" w:rsidP="0086112B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…..…..…………………………………</w:t>
      </w:r>
    </w:p>
    <w:p w:rsidR="0086112B" w:rsidRPr="00030B55" w:rsidRDefault="0086112B" w:rsidP="0086112B">
      <w:pPr>
        <w:pStyle w:val="Bezmezer"/>
        <w:rPr>
          <w:rFonts w:cstheme="minorHAnsi"/>
          <w:sz w:val="24"/>
          <w:szCs w:val="24"/>
        </w:rPr>
      </w:pPr>
      <w:r w:rsidRPr="00030B55">
        <w:rPr>
          <w:rFonts w:cstheme="minorHAnsi"/>
          <w:sz w:val="24"/>
          <w:szCs w:val="24"/>
        </w:rPr>
        <w:t xml:space="preserve">     Mgr. Dalibor Hl</w:t>
      </w:r>
      <w:r w:rsidR="0097109C" w:rsidRPr="00030B55">
        <w:rPr>
          <w:rFonts w:cstheme="minorHAnsi"/>
          <w:sz w:val="24"/>
          <w:szCs w:val="24"/>
        </w:rPr>
        <w:t>avsa</w:t>
      </w:r>
      <w:r w:rsidR="0097109C" w:rsidRPr="00030B55">
        <w:rPr>
          <w:rFonts w:cstheme="minorHAnsi"/>
          <w:sz w:val="24"/>
          <w:szCs w:val="24"/>
        </w:rPr>
        <w:tab/>
      </w:r>
      <w:r w:rsidR="0097109C" w:rsidRPr="00030B55">
        <w:rPr>
          <w:rFonts w:cstheme="minorHAnsi"/>
          <w:sz w:val="24"/>
          <w:szCs w:val="24"/>
        </w:rPr>
        <w:tab/>
      </w:r>
      <w:r w:rsidR="0097109C" w:rsidRPr="00030B55">
        <w:rPr>
          <w:rFonts w:cstheme="minorHAnsi"/>
          <w:sz w:val="24"/>
          <w:szCs w:val="24"/>
        </w:rPr>
        <w:tab/>
      </w:r>
      <w:r w:rsidR="0097109C" w:rsidRPr="00030B55">
        <w:rPr>
          <w:rFonts w:cstheme="minorHAnsi"/>
          <w:sz w:val="24"/>
          <w:szCs w:val="24"/>
        </w:rPr>
        <w:tab/>
      </w:r>
      <w:r w:rsidR="0097109C" w:rsidRPr="00030B55">
        <w:rPr>
          <w:rFonts w:cstheme="minorHAnsi"/>
          <w:sz w:val="24"/>
          <w:szCs w:val="24"/>
        </w:rPr>
        <w:tab/>
      </w:r>
      <w:r w:rsidR="0097109C" w:rsidRPr="00030B55">
        <w:rPr>
          <w:rFonts w:cstheme="minorHAnsi"/>
          <w:sz w:val="24"/>
          <w:szCs w:val="24"/>
        </w:rPr>
        <w:tab/>
        <w:t xml:space="preserve">        Dalibor Pastorek</w:t>
      </w:r>
    </w:p>
    <w:p w:rsidR="0086112B" w:rsidRPr="00030B55" w:rsidRDefault="0086112B" w:rsidP="0086112B">
      <w:pPr>
        <w:pStyle w:val="Bezmezer"/>
        <w:rPr>
          <w:rFonts w:cstheme="minorHAnsi"/>
          <w:sz w:val="24"/>
          <w:szCs w:val="24"/>
        </w:rPr>
      </w:pPr>
      <w:r w:rsidRPr="00030B55">
        <w:rPr>
          <w:rFonts w:cstheme="minorHAnsi"/>
          <w:sz w:val="24"/>
          <w:szCs w:val="24"/>
        </w:rPr>
        <w:t xml:space="preserve">              starosta</w:t>
      </w:r>
      <w:r w:rsidRPr="00030B55">
        <w:rPr>
          <w:rFonts w:cstheme="minorHAnsi"/>
          <w:sz w:val="24"/>
          <w:szCs w:val="24"/>
        </w:rPr>
        <w:tab/>
      </w:r>
      <w:r w:rsidRPr="00030B55">
        <w:rPr>
          <w:rFonts w:cstheme="minorHAnsi"/>
          <w:sz w:val="24"/>
          <w:szCs w:val="24"/>
        </w:rPr>
        <w:tab/>
      </w:r>
      <w:r w:rsidRPr="00030B55">
        <w:rPr>
          <w:rFonts w:cstheme="minorHAnsi"/>
          <w:sz w:val="24"/>
          <w:szCs w:val="24"/>
        </w:rPr>
        <w:tab/>
      </w:r>
      <w:r w:rsidRPr="00030B55">
        <w:rPr>
          <w:rFonts w:cstheme="minorHAnsi"/>
          <w:sz w:val="24"/>
          <w:szCs w:val="24"/>
        </w:rPr>
        <w:tab/>
      </w:r>
      <w:r w:rsidRPr="00030B55">
        <w:rPr>
          <w:rFonts w:cstheme="minorHAnsi"/>
          <w:sz w:val="24"/>
          <w:szCs w:val="24"/>
        </w:rPr>
        <w:tab/>
      </w:r>
      <w:r w:rsidRPr="00030B55">
        <w:rPr>
          <w:rFonts w:cstheme="minorHAnsi"/>
          <w:sz w:val="24"/>
          <w:szCs w:val="24"/>
        </w:rPr>
        <w:tab/>
      </w:r>
      <w:r w:rsidRPr="00030B55">
        <w:rPr>
          <w:rFonts w:cstheme="minorHAnsi"/>
          <w:sz w:val="24"/>
          <w:szCs w:val="24"/>
        </w:rPr>
        <w:tab/>
        <w:t xml:space="preserve">            místostarosta</w:t>
      </w:r>
    </w:p>
    <w:p w:rsidR="0086112B" w:rsidRPr="00030B55" w:rsidRDefault="0086112B" w:rsidP="0086112B">
      <w:pPr>
        <w:pStyle w:val="Bezmezer"/>
        <w:rPr>
          <w:rFonts w:cstheme="minorHAnsi"/>
          <w:sz w:val="24"/>
          <w:szCs w:val="24"/>
        </w:rPr>
      </w:pPr>
    </w:p>
    <w:p w:rsidR="0086112B" w:rsidRPr="00030B55" w:rsidRDefault="0086112B" w:rsidP="0086112B">
      <w:pPr>
        <w:pStyle w:val="Bezmezer"/>
        <w:rPr>
          <w:rFonts w:cstheme="minorHAnsi"/>
          <w:sz w:val="24"/>
          <w:szCs w:val="24"/>
        </w:rPr>
      </w:pPr>
    </w:p>
    <w:p w:rsidR="0086112B" w:rsidRDefault="0086112B" w:rsidP="00861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40708" w:rsidRDefault="00940708" w:rsidP="00861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40708" w:rsidRDefault="00940708" w:rsidP="00861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40708" w:rsidRDefault="00940708" w:rsidP="00861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16CE1" w:rsidRDefault="00616CE1" w:rsidP="00861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16CE1" w:rsidRDefault="00616CE1" w:rsidP="00861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16CE1" w:rsidRDefault="00616CE1" w:rsidP="00861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030B55" w:rsidP="00A11A91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Vyvěšeno na úřední desce dne:</w:t>
      </w:r>
      <w:r w:rsidR="00C01C77">
        <w:rPr>
          <w:rFonts w:asciiTheme="minorHAnsi" w:hAnsiTheme="minorHAnsi" w:cstheme="minorHAnsi"/>
          <w:sz w:val="24"/>
          <w:szCs w:val="24"/>
        </w:rPr>
        <w:t xml:space="preserve"> 25.06.2020</w:t>
      </w:r>
    </w:p>
    <w:p w:rsidR="00030B55" w:rsidRPr="00030B55" w:rsidRDefault="00030B55" w:rsidP="00A11A91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:rsidR="00A11A91" w:rsidRPr="00030B55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030B55">
        <w:rPr>
          <w:rFonts w:asciiTheme="minorHAnsi" w:hAnsiTheme="minorHAnsi" w:cstheme="minorHAnsi"/>
          <w:sz w:val="24"/>
          <w:szCs w:val="24"/>
        </w:rPr>
        <w:t xml:space="preserve">Sejmuto z úřední desky dne:      </w:t>
      </w:r>
    </w:p>
    <w:p w:rsidR="00A11A91" w:rsidRDefault="00A11A91" w:rsidP="00A11A91">
      <w:pPr>
        <w:spacing w:line="242" w:lineRule="auto"/>
        <w:ind w:left="3610" w:right="210" w:hanging="349"/>
        <w:rPr>
          <w:rFonts w:ascii="Arial" w:eastAsia="Arial" w:hAnsi="Arial" w:cs="Arial"/>
          <w:lang w:val="en-US"/>
        </w:rPr>
      </w:pPr>
    </w:p>
    <w:p w:rsidR="00A11A91" w:rsidRDefault="00A11A91" w:rsidP="00A11A91">
      <w:pPr>
        <w:spacing w:line="242" w:lineRule="auto"/>
        <w:ind w:left="3610" w:right="210" w:hanging="2476"/>
        <w:rPr>
          <w:rFonts w:ascii="Arial" w:eastAsia="Arial" w:hAnsi="Arial" w:cs="Arial"/>
          <w:lang w:val="en-US"/>
        </w:rPr>
      </w:pPr>
    </w:p>
    <w:p w:rsidR="007978C8" w:rsidRDefault="007978C8" w:rsidP="00A11A91">
      <w:pPr>
        <w:spacing w:line="242" w:lineRule="auto"/>
        <w:ind w:left="3610" w:right="210" w:hanging="2476"/>
        <w:rPr>
          <w:rFonts w:ascii="Arial" w:eastAsia="Arial" w:hAnsi="Arial" w:cs="Arial"/>
          <w:lang w:val="en-US"/>
        </w:rPr>
      </w:pPr>
    </w:p>
    <w:p w:rsidR="00A11A91" w:rsidRPr="00EA27EB" w:rsidRDefault="00A11A91" w:rsidP="00A11A91">
      <w:pPr>
        <w:spacing w:line="242" w:lineRule="auto"/>
        <w:ind w:left="3610" w:right="210" w:hanging="3610"/>
        <w:rPr>
          <w:rFonts w:ascii="Arial" w:hAnsi="Arial" w:cs="Arial"/>
          <w:b/>
          <w:color w:val="070707"/>
          <w:w w:val="105"/>
          <w:sz w:val="24"/>
          <w:szCs w:val="24"/>
        </w:rPr>
      </w:pPr>
      <w:r w:rsidRPr="00EA27EB">
        <w:rPr>
          <w:rFonts w:ascii="Arial" w:hAnsi="Arial" w:cs="Arial"/>
          <w:b/>
          <w:color w:val="070707"/>
          <w:w w:val="105"/>
          <w:sz w:val="24"/>
          <w:szCs w:val="24"/>
        </w:rPr>
        <w:t xml:space="preserve">Příloha č. 1 </w:t>
      </w:r>
    </w:p>
    <w:p w:rsidR="00A11A91" w:rsidRDefault="00A11A91" w:rsidP="00A11A91">
      <w:pPr>
        <w:spacing w:line="242" w:lineRule="auto"/>
        <w:ind w:left="3610" w:right="210" w:hanging="3610"/>
        <w:rPr>
          <w:rFonts w:ascii="Arial" w:hAnsi="Arial" w:cs="Arial"/>
          <w:b/>
          <w:color w:val="070707"/>
          <w:w w:val="105"/>
          <w:sz w:val="24"/>
          <w:szCs w:val="24"/>
        </w:rPr>
      </w:pPr>
      <w:bookmarkStart w:id="3" w:name="_Hlk40037157"/>
      <w:r>
        <w:rPr>
          <w:rFonts w:ascii="Arial" w:hAnsi="Arial" w:cs="Arial"/>
          <w:b/>
          <w:color w:val="070707"/>
          <w:w w:val="105"/>
          <w:sz w:val="24"/>
          <w:szCs w:val="24"/>
        </w:rPr>
        <w:t>k o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>becně závazné vyhlá</w:t>
      </w:r>
      <w:r>
        <w:rPr>
          <w:rFonts w:ascii="Arial" w:hAnsi="Arial" w:cs="Arial"/>
          <w:b/>
          <w:color w:val="070707"/>
          <w:w w:val="105"/>
          <w:sz w:val="24"/>
          <w:szCs w:val="24"/>
        </w:rPr>
        <w:t>šce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 xml:space="preserve"> č. </w:t>
      </w:r>
      <w:r w:rsidR="007978C8">
        <w:rPr>
          <w:rFonts w:ascii="Arial" w:hAnsi="Arial" w:cs="Arial"/>
          <w:b/>
          <w:color w:val="070707"/>
          <w:w w:val="105"/>
          <w:sz w:val="24"/>
          <w:szCs w:val="24"/>
        </w:rPr>
        <w:t>1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>/20</w:t>
      </w:r>
      <w:r w:rsidR="007978C8">
        <w:rPr>
          <w:rFonts w:ascii="Arial" w:hAnsi="Arial" w:cs="Arial"/>
          <w:b/>
          <w:color w:val="070707"/>
          <w:w w:val="105"/>
          <w:sz w:val="24"/>
          <w:szCs w:val="24"/>
        </w:rPr>
        <w:t>20</w:t>
      </w:r>
      <w:r>
        <w:rPr>
          <w:rFonts w:ascii="Arial" w:hAnsi="Arial" w:cs="Arial"/>
          <w:b/>
          <w:color w:val="070707"/>
          <w:w w:val="105"/>
          <w:sz w:val="24"/>
          <w:szCs w:val="24"/>
        </w:rPr>
        <w:t xml:space="preserve"> - Požární řád obce</w:t>
      </w:r>
    </w:p>
    <w:bookmarkEnd w:id="3"/>
    <w:p w:rsidR="00A11A91" w:rsidRPr="00F33ABE" w:rsidRDefault="00A11A91" w:rsidP="00A11A91">
      <w:pPr>
        <w:spacing w:line="242" w:lineRule="auto"/>
        <w:ind w:left="3610" w:right="210" w:hanging="3610"/>
        <w:rPr>
          <w:rFonts w:ascii="Arial" w:hAnsi="Arial" w:cs="Arial"/>
          <w:b/>
          <w:color w:val="070707"/>
          <w:w w:val="105"/>
          <w:sz w:val="24"/>
          <w:szCs w:val="24"/>
        </w:rPr>
      </w:pPr>
    </w:p>
    <w:p w:rsidR="00A11A91" w:rsidRPr="00F33ABE" w:rsidRDefault="00A11A91" w:rsidP="00A11A91">
      <w:pPr>
        <w:spacing w:line="242" w:lineRule="auto"/>
        <w:ind w:left="3610" w:right="210" w:hanging="3610"/>
        <w:rPr>
          <w:rFonts w:ascii="Arial" w:hAnsi="Arial" w:cs="Arial"/>
          <w:b/>
          <w:color w:val="070707"/>
          <w:w w:val="105"/>
          <w:sz w:val="24"/>
          <w:szCs w:val="24"/>
        </w:rPr>
      </w:pPr>
    </w:p>
    <w:p w:rsidR="00A11A91" w:rsidRPr="00F33ABE" w:rsidRDefault="00A11A91" w:rsidP="00A11A91">
      <w:pPr>
        <w:pStyle w:val="Zkladntext"/>
        <w:spacing w:before="2"/>
        <w:rPr>
          <w:b/>
          <w:sz w:val="24"/>
          <w:szCs w:val="24"/>
        </w:rPr>
      </w:pPr>
    </w:p>
    <w:p w:rsidR="00A11A91" w:rsidRPr="00F33ABE" w:rsidRDefault="00A11A91" w:rsidP="00A11A91">
      <w:pPr>
        <w:pStyle w:val="Zkladntext"/>
        <w:spacing w:before="2"/>
        <w:jc w:val="center"/>
        <w:rPr>
          <w:b/>
          <w:sz w:val="24"/>
          <w:szCs w:val="24"/>
        </w:rPr>
      </w:pPr>
      <w:r w:rsidRPr="00F33ABE">
        <w:rPr>
          <w:b/>
          <w:sz w:val="24"/>
          <w:szCs w:val="24"/>
        </w:rPr>
        <w:t xml:space="preserve">Seznam sil a prostředků jednotek požární ochrany z požárního </w:t>
      </w:r>
      <w:r>
        <w:rPr>
          <w:b/>
          <w:sz w:val="24"/>
          <w:szCs w:val="24"/>
        </w:rPr>
        <w:t>popla</w:t>
      </w:r>
      <w:r w:rsidRPr="00F33ABE">
        <w:rPr>
          <w:b/>
          <w:sz w:val="24"/>
          <w:szCs w:val="24"/>
        </w:rPr>
        <w:t>chového plánu Jihomoravského kraje</w:t>
      </w:r>
    </w:p>
    <w:p w:rsidR="00A11A91" w:rsidRDefault="00A11A91" w:rsidP="00A11A91">
      <w:pPr>
        <w:pStyle w:val="Zkladn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A11A91" w:rsidRPr="009B0640" w:rsidRDefault="00A11A91" w:rsidP="00A11A91">
      <w:pPr>
        <w:pStyle w:val="Zkladn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A11A91" w:rsidRPr="009B0640" w:rsidRDefault="00A11A91" w:rsidP="00A11A91">
      <w:pPr>
        <w:spacing w:line="247" w:lineRule="auto"/>
        <w:ind w:right="44" w:firstLine="6"/>
        <w:jc w:val="both"/>
        <w:rPr>
          <w:rFonts w:ascii="Times New Roman" w:hAnsi="Times New Roman" w:cs="Times New Roman"/>
          <w:sz w:val="24"/>
          <w:szCs w:val="24"/>
        </w:rPr>
      </w:pPr>
      <w:r w:rsidRPr="009B0640">
        <w:rPr>
          <w:rFonts w:ascii="Times New Roman" w:hAnsi="Times New Roman" w:cs="Times New Roman"/>
          <w:color w:val="070707"/>
          <w:w w:val="105"/>
          <w:sz w:val="24"/>
          <w:szCs w:val="24"/>
        </w:rPr>
        <w:t>V případě vzniku požáru nebo jiné mimořádné události jsou pro poskytnutí pomoci na území obce předurčeny podle jednotlivých stupňů požárního poplachu následuj</w:t>
      </w:r>
      <w:r w:rsidRPr="009B0640">
        <w:rPr>
          <w:rFonts w:ascii="Times New Roman" w:hAnsi="Times New Roman" w:cs="Times New Roman"/>
          <w:color w:val="262626"/>
          <w:w w:val="105"/>
          <w:sz w:val="24"/>
          <w:szCs w:val="24"/>
        </w:rPr>
        <w:t>í</w:t>
      </w:r>
      <w:r w:rsidRPr="009B0640">
        <w:rPr>
          <w:rFonts w:ascii="Times New Roman" w:hAnsi="Times New Roman" w:cs="Times New Roman"/>
          <w:color w:val="070707"/>
          <w:w w:val="105"/>
          <w:sz w:val="24"/>
          <w:szCs w:val="24"/>
        </w:rPr>
        <w:t>cí jednotky požární ochrany:</w:t>
      </w:r>
    </w:p>
    <w:p w:rsidR="00A11A91" w:rsidRPr="009B0640" w:rsidRDefault="00A11A91" w:rsidP="00A11A9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A11A91" w:rsidRPr="009B0640" w:rsidRDefault="00A11A91" w:rsidP="00A11A91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/>
      </w:tblPr>
      <w:tblGrid>
        <w:gridCol w:w="2401"/>
        <w:gridCol w:w="616"/>
        <w:gridCol w:w="2350"/>
        <w:gridCol w:w="652"/>
        <w:gridCol w:w="2322"/>
        <w:gridCol w:w="706"/>
      </w:tblGrid>
      <w:tr w:rsidR="00A11A91" w:rsidRPr="009B0640" w:rsidTr="0020098B">
        <w:trPr>
          <w:trHeight w:hRule="exact" w:val="403"/>
          <w:jc w:val="center"/>
        </w:trPr>
        <w:tc>
          <w:tcPr>
            <w:tcW w:w="9047" w:type="dxa"/>
            <w:gridSpan w:val="6"/>
            <w:tcBorders>
              <w:left w:val="single" w:sz="20" w:space="0" w:color="000000"/>
              <w:bottom w:val="nil"/>
            </w:tcBorders>
          </w:tcPr>
          <w:p w:rsidR="00A11A91" w:rsidRPr="00EF26F2" w:rsidRDefault="00A11A91" w:rsidP="0020098B">
            <w:pPr>
              <w:pStyle w:val="TableParagraph"/>
              <w:spacing w:before="1"/>
              <w:ind w:left="1560"/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Předurčenost JPO pro jednotlivé stupně požárního poplachu</w:t>
            </w:r>
          </w:p>
          <w:p w:rsidR="00A11A91" w:rsidRPr="00EF26F2" w:rsidRDefault="00A11A91" w:rsidP="0020098B">
            <w:pPr>
              <w:pStyle w:val="TableParagraph"/>
              <w:spacing w:before="1"/>
              <w:ind w:left="1560"/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</w:pPr>
          </w:p>
          <w:p w:rsidR="00A11A91" w:rsidRPr="00EF26F2" w:rsidRDefault="00A11A91" w:rsidP="0020098B">
            <w:pPr>
              <w:pStyle w:val="TableParagraph"/>
              <w:spacing w:before="1"/>
              <w:ind w:left="1560"/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</w:pPr>
          </w:p>
          <w:p w:rsidR="00A11A91" w:rsidRPr="00EF26F2" w:rsidRDefault="00A11A91" w:rsidP="0020098B">
            <w:pPr>
              <w:pStyle w:val="TableParagraph"/>
              <w:spacing w:before="1"/>
              <w:ind w:left="1560"/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</w:pPr>
          </w:p>
          <w:p w:rsidR="00A11A91" w:rsidRPr="00EF26F2" w:rsidRDefault="00A11A91" w:rsidP="0020098B">
            <w:pPr>
              <w:pStyle w:val="TableParagraph"/>
              <w:spacing w:before="1"/>
              <w:ind w:left="1560"/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</w:pPr>
          </w:p>
          <w:p w:rsidR="00A11A91" w:rsidRPr="00EF26F2" w:rsidRDefault="00A11A91" w:rsidP="0020098B">
            <w:pPr>
              <w:pStyle w:val="TableParagraph"/>
              <w:spacing w:before="1"/>
              <w:ind w:left="1560"/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</w:pPr>
          </w:p>
          <w:p w:rsidR="00A11A91" w:rsidRPr="00EF26F2" w:rsidRDefault="00A11A91" w:rsidP="0020098B">
            <w:pPr>
              <w:pStyle w:val="TableParagraph"/>
              <w:spacing w:before="1"/>
              <w:ind w:left="1560"/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</w:pPr>
          </w:p>
          <w:p w:rsidR="00A11A91" w:rsidRPr="00EF26F2" w:rsidRDefault="00A11A91" w:rsidP="0020098B">
            <w:pPr>
              <w:pStyle w:val="TableParagraph"/>
              <w:spacing w:before="1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91" w:rsidRPr="009B0640" w:rsidTr="0020098B">
        <w:trPr>
          <w:trHeight w:hRule="exact" w:val="522"/>
          <w:jc w:val="center"/>
        </w:trPr>
        <w:tc>
          <w:tcPr>
            <w:tcW w:w="9047" w:type="dxa"/>
            <w:gridSpan w:val="6"/>
            <w:tcBorders>
              <w:top w:val="nil"/>
              <w:left w:val="single" w:sz="20" w:space="0" w:color="000000"/>
              <w:bottom w:val="single" w:sz="20" w:space="0" w:color="000000"/>
            </w:tcBorders>
          </w:tcPr>
          <w:p w:rsidR="00A11A91" w:rsidRPr="00EF26F2" w:rsidRDefault="00A11A91" w:rsidP="0020098B">
            <w:pPr>
              <w:pStyle w:val="TableParagraph"/>
              <w:spacing w:line="276" w:lineRule="auto"/>
              <w:ind w:left="2620" w:right="-34"/>
              <w:rPr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na katastrálním území obce</w:t>
            </w:r>
            <w:r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 xml:space="preserve"> </w:t>
            </w: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Nemojany</w:t>
            </w:r>
          </w:p>
        </w:tc>
      </w:tr>
      <w:tr w:rsidR="00A11A91" w:rsidRPr="009B0640" w:rsidTr="0020098B">
        <w:trPr>
          <w:trHeight w:hRule="exact" w:val="454"/>
          <w:jc w:val="center"/>
        </w:trPr>
        <w:tc>
          <w:tcPr>
            <w:tcW w:w="3017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14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48" w:lineRule="exact"/>
              <w:ind w:left="441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1</w:t>
            </w:r>
            <w:r w:rsidRPr="009B0640">
              <w:rPr>
                <w:rFonts w:ascii="Times New Roman" w:hAnsi="Times New Roman" w:cs="Times New Roman"/>
                <w:color w:val="262626"/>
                <w:w w:val="105"/>
                <w:sz w:val="24"/>
                <w:szCs w:val="24"/>
              </w:rPr>
              <w:t xml:space="preserve">.  </w:t>
            </w: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stupeň</w:t>
            </w:r>
          </w:p>
        </w:tc>
        <w:tc>
          <w:tcPr>
            <w:tcW w:w="3002" w:type="dxa"/>
            <w:gridSpan w:val="2"/>
            <w:tcBorders>
              <w:top w:val="single" w:sz="20" w:space="0" w:color="000000"/>
              <w:left w:val="single" w:sz="14" w:space="0" w:color="000000"/>
              <w:bottom w:val="single" w:sz="20" w:space="0" w:color="000000"/>
              <w:right w:val="single" w:sz="12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48" w:lineRule="exact"/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2.  stupeň</w:t>
            </w:r>
          </w:p>
        </w:tc>
        <w:tc>
          <w:tcPr>
            <w:tcW w:w="3028" w:type="dxa"/>
            <w:gridSpan w:val="2"/>
            <w:tcBorders>
              <w:top w:val="single" w:sz="20" w:space="0" w:color="000000"/>
              <w:left w:val="single" w:sz="12" w:space="0" w:color="000000"/>
              <w:bottom w:val="single" w:sz="20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3</w:t>
            </w:r>
            <w:r w:rsidRPr="009B0640">
              <w:rPr>
                <w:rFonts w:ascii="Times New Roman" w:hAnsi="Times New Roman" w:cs="Times New Roman"/>
                <w:color w:val="262626"/>
                <w:w w:val="105"/>
                <w:sz w:val="24"/>
                <w:szCs w:val="24"/>
              </w:rPr>
              <w:t xml:space="preserve">.  </w:t>
            </w: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stupeň</w:t>
            </w:r>
          </w:p>
        </w:tc>
      </w:tr>
      <w:tr w:rsidR="00A11A91" w:rsidRPr="009B0640" w:rsidTr="0020098B">
        <w:trPr>
          <w:trHeight w:hRule="exact" w:val="432"/>
          <w:jc w:val="center"/>
        </w:trPr>
        <w:tc>
          <w:tcPr>
            <w:tcW w:w="2401" w:type="dxa"/>
            <w:tcBorders>
              <w:top w:val="single" w:sz="20" w:space="0" w:color="000000"/>
              <w:left w:val="single" w:sz="20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Jednotka</w:t>
            </w:r>
          </w:p>
        </w:tc>
        <w:tc>
          <w:tcPr>
            <w:tcW w:w="616" w:type="dxa"/>
            <w:tcBorders>
              <w:top w:val="single" w:sz="20" w:space="0" w:color="000000"/>
              <w:left w:val="single" w:sz="6" w:space="0" w:color="000000"/>
              <w:right w:val="single" w:sz="14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10"/>
                <w:sz w:val="24"/>
                <w:szCs w:val="24"/>
              </w:rPr>
              <w:t>Kat.</w:t>
            </w:r>
          </w:p>
        </w:tc>
        <w:tc>
          <w:tcPr>
            <w:tcW w:w="2350" w:type="dxa"/>
            <w:tcBorders>
              <w:top w:val="single" w:sz="20" w:space="0" w:color="000000"/>
              <w:left w:val="single" w:sz="14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Jednotka</w:t>
            </w:r>
          </w:p>
        </w:tc>
        <w:tc>
          <w:tcPr>
            <w:tcW w:w="652" w:type="dxa"/>
            <w:tcBorders>
              <w:top w:val="single" w:sz="20" w:space="0" w:color="000000"/>
              <w:left w:val="single" w:sz="6" w:space="0" w:color="000000"/>
              <w:right w:val="single" w:sz="12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Kat.</w:t>
            </w:r>
          </w:p>
        </w:tc>
        <w:tc>
          <w:tcPr>
            <w:tcW w:w="2322" w:type="dxa"/>
            <w:tcBorders>
              <w:top w:val="single" w:sz="20" w:space="0" w:color="000000"/>
              <w:left w:val="single" w:sz="12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Jednotka</w:t>
            </w:r>
          </w:p>
        </w:tc>
        <w:tc>
          <w:tcPr>
            <w:tcW w:w="706" w:type="dxa"/>
            <w:tcBorders>
              <w:top w:val="single" w:sz="20" w:space="0" w:color="000000"/>
              <w:lef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Kat.</w:t>
            </w:r>
          </w:p>
        </w:tc>
      </w:tr>
      <w:tr w:rsidR="00A11A91" w:rsidRPr="009B0640" w:rsidTr="0020098B">
        <w:trPr>
          <w:trHeight w:hRule="exact" w:val="436"/>
          <w:jc w:val="center"/>
        </w:trPr>
        <w:tc>
          <w:tcPr>
            <w:tcW w:w="2401" w:type="dxa"/>
            <w:tcBorders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40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Drnovice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23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40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PS Pozořice</w:t>
            </w:r>
          </w:p>
        </w:tc>
        <w:tc>
          <w:tcPr>
            <w:tcW w:w="65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4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707"/>
                <w:w w:val="103"/>
                <w:sz w:val="24"/>
                <w:szCs w:val="24"/>
              </w:rPr>
              <w:t>I</w:t>
            </w:r>
          </w:p>
        </w:tc>
        <w:tc>
          <w:tcPr>
            <w:tcW w:w="232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48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Ruprechtov</w:t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30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</w:tr>
      <w:tr w:rsidR="00A11A91" w:rsidRPr="009B0640" w:rsidTr="0020098B">
        <w:trPr>
          <w:trHeight w:hRule="exact" w:val="382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35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Luleč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55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Rousínov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55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Slavkov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55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</w:tr>
      <w:tr w:rsidR="00A11A91" w:rsidRPr="009B0640" w:rsidTr="0020098B">
        <w:trPr>
          <w:trHeight w:hRule="exact" w:val="389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1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PS Vyškov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707"/>
                <w:w w:val="102"/>
                <w:sz w:val="24"/>
                <w:szCs w:val="24"/>
              </w:rPr>
              <w:t>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PS Slavkov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2"/>
                <w:sz w:val="24"/>
                <w:szCs w:val="24"/>
              </w:rPr>
              <w:t>I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Nové Hvězdlice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55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</w:tr>
      <w:tr w:rsidR="00A11A91" w:rsidRPr="009B0640" w:rsidTr="0020098B">
        <w:trPr>
          <w:trHeight w:hRule="exact" w:val="374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35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Račice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48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1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Vyškov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48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1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Ivanovice n</w:t>
            </w:r>
            <w:r w:rsidRPr="009B0640">
              <w:rPr>
                <w:rFonts w:ascii="Times New Roman" w:hAnsi="Times New Roman" w:cs="Times New Roman"/>
                <w:color w:val="262626"/>
                <w:w w:val="105"/>
                <w:sz w:val="24"/>
                <w:szCs w:val="24"/>
              </w:rPr>
              <w:t>/</w:t>
            </w: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H.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48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</w:tr>
      <w:tr w:rsidR="00A11A91" w:rsidRPr="009B0640" w:rsidTr="0020098B">
        <w:trPr>
          <w:trHeight w:hRule="exact" w:val="385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11A91" w:rsidRPr="009B0640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Viničné Sumice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12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55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3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Krásensko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</w:tcBorders>
          </w:tcPr>
          <w:p w:rsidR="00A11A91" w:rsidRPr="009B0640" w:rsidRDefault="00A11A91" w:rsidP="0020098B">
            <w:pPr>
              <w:pStyle w:val="TableParagraph"/>
              <w:spacing w:line="262" w:lineRule="exact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C033D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</w:tr>
      <w:tr w:rsidR="00A11A91" w:rsidRPr="009B0640" w:rsidTr="0020098B">
        <w:trPr>
          <w:trHeight w:hRule="exact" w:val="400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right w:val="single" w:sz="14" w:space="0" w:color="000000"/>
            </w:tcBorders>
          </w:tcPr>
          <w:p w:rsidR="00A11A91" w:rsidRPr="009B0640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4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PS Bučovice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6" w:space="0" w:color="000000"/>
              <w:right w:val="single" w:sz="12" w:space="0" w:color="000000"/>
            </w:tcBorders>
          </w:tcPr>
          <w:p w:rsidR="00A11A91" w:rsidRPr="009B0640" w:rsidRDefault="00A11A91" w:rsidP="0020098B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0">
              <w:rPr>
                <w:rFonts w:ascii="Times New Roman" w:hAnsi="Times New Roman" w:cs="Times New Roman"/>
                <w:color w:val="070707"/>
                <w:w w:val="102"/>
                <w:sz w:val="24"/>
                <w:szCs w:val="24"/>
              </w:rPr>
              <w:t>I</w:t>
            </w:r>
          </w:p>
        </w:tc>
        <w:tc>
          <w:tcPr>
            <w:tcW w:w="2322" w:type="dxa"/>
            <w:tcBorders>
              <w:top w:val="single" w:sz="3" w:space="0" w:color="000000"/>
              <w:left w:val="single" w:sz="12" w:space="0" w:color="000000"/>
              <w:right w:val="single" w:sz="6" w:space="0" w:color="000000"/>
            </w:tcBorders>
          </w:tcPr>
          <w:p w:rsidR="00A11A91" w:rsidRPr="009B0640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6" w:space="0" w:color="000000"/>
            </w:tcBorders>
          </w:tcPr>
          <w:p w:rsidR="00A11A91" w:rsidRPr="009B0640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A91" w:rsidRPr="009B0640" w:rsidRDefault="00A11A91" w:rsidP="00A11A9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A11A91" w:rsidRPr="009B0640" w:rsidRDefault="00A11A91" w:rsidP="00A11A91">
      <w:pPr>
        <w:ind w:left="229"/>
        <w:jc w:val="both"/>
        <w:rPr>
          <w:rFonts w:ascii="Times New Roman" w:hAnsi="Times New Roman" w:cs="Times New Roman"/>
          <w:sz w:val="24"/>
          <w:szCs w:val="24"/>
        </w:rPr>
      </w:pPr>
      <w:r w:rsidRPr="009B0640">
        <w:rPr>
          <w:rFonts w:ascii="Times New Roman" w:hAnsi="Times New Roman" w:cs="Times New Roman"/>
          <w:color w:val="070707"/>
          <w:w w:val="105"/>
          <w:sz w:val="24"/>
          <w:szCs w:val="24"/>
        </w:rPr>
        <w:t>PS - požární stanice</w:t>
      </w:r>
    </w:p>
    <w:p w:rsidR="00A11A91" w:rsidRDefault="00A11A91" w:rsidP="00A11A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Zkladntext"/>
        <w:tabs>
          <w:tab w:val="left" w:pos="720"/>
          <w:tab w:val="left" w:pos="6120"/>
        </w:tabs>
        <w:spacing w:line="288" w:lineRule="auto"/>
        <w:rPr>
          <w:i/>
        </w:rPr>
      </w:pPr>
      <w:r>
        <w:rPr>
          <w:i/>
        </w:rPr>
        <w:t>...................................</w:t>
      </w:r>
      <w:r>
        <w:rPr>
          <w:i/>
        </w:rPr>
        <w:tab/>
        <w:t>..........................................</w:t>
      </w:r>
    </w:p>
    <w:p w:rsidR="00A11A91" w:rsidRPr="00515C08" w:rsidRDefault="00A11A91" w:rsidP="00A11A91">
      <w:pPr>
        <w:pStyle w:val="Zkladntext"/>
        <w:tabs>
          <w:tab w:val="left" w:pos="720"/>
          <w:tab w:val="left" w:pos="6120"/>
        </w:tabs>
        <w:spacing w:line="288" w:lineRule="auto"/>
        <w:rPr>
          <w:i/>
        </w:rPr>
      </w:pPr>
      <w:r w:rsidRPr="00515C08">
        <w:t xml:space="preserve">               Dalibor Pastorek</w:t>
      </w:r>
      <w:r w:rsidRPr="000C2DC4">
        <w:t xml:space="preserve"> </w:t>
      </w:r>
      <w:r w:rsidRPr="000C2DC4">
        <w:tab/>
      </w:r>
      <w:r>
        <w:t xml:space="preserve">     Mgr. Dalibor Hlavsa</w:t>
      </w: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  <w:r w:rsidRPr="000C2DC4">
        <w:tab/>
      </w:r>
      <w:r>
        <w:t>místo</w:t>
      </w:r>
      <w:r w:rsidRPr="000C2DC4">
        <w:t>starosta</w:t>
      </w:r>
      <w:r>
        <w:tab/>
      </w:r>
      <w:r w:rsidRPr="000C2DC4">
        <w:t>starosta</w:t>
      </w: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  <w:r>
        <w:t>Vyvěšeno na úřední desce dne:</w:t>
      </w:r>
      <w:r w:rsidR="00C01C77">
        <w:t xml:space="preserve"> </w:t>
      </w:r>
      <w:r w:rsidR="00C01C77" w:rsidRPr="00C01C77">
        <w:t>25.06.2020</w:t>
      </w:r>
    </w:p>
    <w:p w:rsidR="00A11A91" w:rsidRPr="007978C8" w:rsidRDefault="00A11A91" w:rsidP="007978C8">
      <w:pPr>
        <w:pStyle w:val="Zkladntext"/>
        <w:tabs>
          <w:tab w:val="left" w:pos="1080"/>
          <w:tab w:val="left" w:pos="7020"/>
        </w:tabs>
        <w:spacing w:line="288" w:lineRule="auto"/>
        <w:sectPr w:rsidR="00A11A91" w:rsidRPr="007978C8">
          <w:pgSz w:w="11900" w:h="16840"/>
          <w:pgMar w:top="1600" w:right="1320" w:bottom="280" w:left="1180" w:header="708" w:footer="708" w:gutter="0"/>
          <w:cols w:space="708"/>
        </w:sectPr>
      </w:pPr>
      <w:r>
        <w:lastRenderedPageBreak/>
        <w:t xml:space="preserve">Sejmuto z úřední desky dne:      </w:t>
      </w:r>
    </w:p>
    <w:p w:rsidR="00A11A91" w:rsidRDefault="00A11A91" w:rsidP="00A11A91">
      <w:pPr>
        <w:spacing w:line="242" w:lineRule="auto"/>
        <w:ind w:left="3610" w:right="210" w:hanging="3610"/>
        <w:rPr>
          <w:rFonts w:ascii="Arial" w:hAnsi="Arial" w:cs="Arial"/>
          <w:b/>
          <w:color w:val="070707"/>
          <w:w w:val="105"/>
          <w:sz w:val="24"/>
          <w:szCs w:val="24"/>
        </w:rPr>
      </w:pPr>
      <w:r>
        <w:rPr>
          <w:rFonts w:ascii="Arial" w:hAnsi="Arial" w:cs="Arial"/>
          <w:b/>
          <w:color w:val="070707"/>
          <w:w w:val="105"/>
          <w:sz w:val="24"/>
          <w:szCs w:val="24"/>
        </w:rPr>
        <w:lastRenderedPageBreak/>
        <w:t>Příloha č. 2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 xml:space="preserve"> </w:t>
      </w:r>
    </w:p>
    <w:p w:rsidR="007978C8" w:rsidRDefault="007978C8" w:rsidP="007978C8">
      <w:pPr>
        <w:spacing w:line="242" w:lineRule="auto"/>
        <w:ind w:left="3610" w:right="210" w:hanging="3610"/>
        <w:rPr>
          <w:rFonts w:ascii="Arial" w:hAnsi="Arial" w:cs="Arial"/>
          <w:b/>
          <w:color w:val="070707"/>
          <w:w w:val="105"/>
          <w:sz w:val="24"/>
          <w:szCs w:val="24"/>
        </w:rPr>
      </w:pPr>
      <w:r>
        <w:rPr>
          <w:rFonts w:ascii="Arial" w:hAnsi="Arial" w:cs="Arial"/>
          <w:b/>
          <w:color w:val="070707"/>
          <w:w w:val="105"/>
          <w:sz w:val="24"/>
          <w:szCs w:val="24"/>
        </w:rPr>
        <w:t>k o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>becně závazné vyhlá</w:t>
      </w:r>
      <w:r>
        <w:rPr>
          <w:rFonts w:ascii="Arial" w:hAnsi="Arial" w:cs="Arial"/>
          <w:b/>
          <w:color w:val="070707"/>
          <w:w w:val="105"/>
          <w:sz w:val="24"/>
          <w:szCs w:val="24"/>
        </w:rPr>
        <w:t>šce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 xml:space="preserve"> č. </w:t>
      </w:r>
      <w:r>
        <w:rPr>
          <w:rFonts w:ascii="Arial" w:hAnsi="Arial" w:cs="Arial"/>
          <w:b/>
          <w:color w:val="070707"/>
          <w:w w:val="105"/>
          <w:sz w:val="24"/>
          <w:szCs w:val="24"/>
        </w:rPr>
        <w:t>1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>/20</w:t>
      </w:r>
      <w:r>
        <w:rPr>
          <w:rFonts w:ascii="Arial" w:hAnsi="Arial" w:cs="Arial"/>
          <w:b/>
          <w:color w:val="070707"/>
          <w:w w:val="105"/>
          <w:sz w:val="24"/>
          <w:szCs w:val="24"/>
        </w:rPr>
        <w:t>20 - Požární řád obce</w:t>
      </w:r>
    </w:p>
    <w:p w:rsidR="00A11A91" w:rsidRPr="00F33ABE" w:rsidRDefault="00A11A91" w:rsidP="00A11A91">
      <w:pPr>
        <w:pStyle w:val="Zkladntext"/>
        <w:rPr>
          <w:b/>
          <w:sz w:val="24"/>
          <w:szCs w:val="24"/>
        </w:rPr>
      </w:pPr>
    </w:p>
    <w:p w:rsidR="00A11A91" w:rsidRPr="00F33ABE" w:rsidRDefault="00A11A91" w:rsidP="00A11A91">
      <w:pPr>
        <w:pStyle w:val="Zkladntext"/>
        <w:rPr>
          <w:b/>
          <w:sz w:val="24"/>
          <w:szCs w:val="24"/>
        </w:rPr>
      </w:pPr>
    </w:p>
    <w:p w:rsidR="00A11A91" w:rsidRPr="00F33ABE" w:rsidRDefault="00A11A91" w:rsidP="00A11A91">
      <w:pPr>
        <w:pStyle w:val="Zkladntext"/>
        <w:spacing w:before="4"/>
        <w:rPr>
          <w:b/>
          <w:sz w:val="24"/>
          <w:szCs w:val="24"/>
        </w:rPr>
      </w:pPr>
    </w:p>
    <w:p w:rsidR="00A11A91" w:rsidRPr="00F33ABE" w:rsidRDefault="00A11A91" w:rsidP="00A11A91">
      <w:pPr>
        <w:spacing w:before="94"/>
        <w:jc w:val="center"/>
        <w:rPr>
          <w:rFonts w:ascii="Arial" w:hAnsi="Arial" w:cs="Arial"/>
          <w:b/>
          <w:sz w:val="24"/>
          <w:szCs w:val="24"/>
        </w:rPr>
      </w:pP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>Požární technika a věcné prostředky jednotky požární ochrany</w:t>
      </w:r>
    </w:p>
    <w:tbl>
      <w:tblPr>
        <w:tblStyle w:val="TableNormal"/>
        <w:tblpPr w:leftFromText="141" w:rightFromText="141" w:vertAnchor="text" w:horzAnchor="margin" w:tblpY="638"/>
        <w:tblW w:w="0" w:type="auto"/>
        <w:tblInd w:w="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ook w:val="01E0"/>
      </w:tblPr>
      <w:tblGrid>
        <w:gridCol w:w="1661"/>
        <w:gridCol w:w="1804"/>
        <w:gridCol w:w="1675"/>
        <w:gridCol w:w="3578"/>
        <w:gridCol w:w="724"/>
      </w:tblGrid>
      <w:tr w:rsidR="00A11A91" w:rsidRPr="00EF26F2" w:rsidTr="0020098B">
        <w:trPr>
          <w:trHeight w:hRule="exact" w:val="1062"/>
        </w:trPr>
        <w:tc>
          <w:tcPr>
            <w:tcW w:w="0" w:type="auto"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8" w:line="249" w:lineRule="auto"/>
              <w:ind w:left="416" w:firstLine="89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 xml:space="preserve">Název </w:t>
            </w:r>
            <w:r w:rsidRPr="00EF26F2">
              <w:rPr>
                <w:rFonts w:ascii="Times New Roman" w:hAnsi="Times New Roman" w:cs="Times New Roman"/>
                <w:color w:val="070707"/>
                <w:sz w:val="24"/>
                <w:szCs w:val="24"/>
              </w:rPr>
              <w:t>jednotky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8" w:line="249" w:lineRule="auto"/>
              <w:ind w:left="225" w:right="136" w:hanging="69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Kategori</w:t>
            </w:r>
            <w:r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e</w:t>
            </w: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 xml:space="preserve"> jednotky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8" w:line="256" w:lineRule="auto"/>
              <w:ind w:left="373" w:hanging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sz w:val="24"/>
                <w:szCs w:val="24"/>
              </w:rPr>
              <w:t>Početní stav jednotky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8" w:line="256" w:lineRule="auto"/>
              <w:ind w:left="868" w:hanging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Požární technika a věcné prostředky jednotky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8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Počet</w:t>
            </w:r>
          </w:p>
        </w:tc>
      </w:tr>
      <w:tr w:rsidR="00A11A91" w:rsidRPr="00EF26F2" w:rsidTr="0020098B">
        <w:trPr>
          <w:trHeight w:hRule="exact" w:val="411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1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SDH Drnovice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A11A91" w:rsidRPr="008921C7" w:rsidRDefault="00A11A91" w:rsidP="0020098B">
            <w:pPr>
              <w:pStyle w:val="TableParagraph"/>
              <w:spacing w:line="248" w:lineRule="exact"/>
              <w:ind w:left="389" w:right="4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C7">
              <w:rPr>
                <w:rFonts w:ascii="Times New Roman" w:hAnsi="Times New Roman" w:cs="Times New Roman"/>
                <w:color w:val="070707"/>
                <w:w w:val="80"/>
                <w:sz w:val="24"/>
                <w:szCs w:val="24"/>
              </w:rPr>
              <w:t>III/2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8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10"/>
                <w:sz w:val="24"/>
                <w:szCs w:val="24"/>
              </w:rPr>
              <w:t>41 členů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CAS K25 LIAZ 101</w:t>
            </w:r>
            <w:r w:rsidRPr="00EF26F2">
              <w:rPr>
                <w:rFonts w:ascii="Times New Roman" w:hAnsi="Times New Roman" w:cs="Times New Roman"/>
                <w:color w:val="313131"/>
                <w:w w:val="105"/>
                <w:sz w:val="24"/>
                <w:szCs w:val="24"/>
              </w:rPr>
              <w:t>.</w:t>
            </w: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860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1A1A1A"/>
                <w:w w:val="105"/>
                <w:sz w:val="24"/>
                <w:szCs w:val="24"/>
              </w:rPr>
              <w:t xml:space="preserve">1 </w:t>
            </w: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ks</w:t>
            </w:r>
          </w:p>
        </w:tc>
      </w:tr>
      <w:tr w:rsidR="00A11A91" w:rsidRPr="00EF26F2" w:rsidTr="0020098B">
        <w:trPr>
          <w:trHeight w:hRule="exact" w:val="415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CAS 32/9000/0-S3R Tatra 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1A1A1A"/>
                <w:w w:val="105"/>
                <w:sz w:val="24"/>
                <w:szCs w:val="24"/>
              </w:rPr>
              <w:t xml:space="preserve">1 </w:t>
            </w: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ks</w:t>
            </w:r>
          </w:p>
        </w:tc>
      </w:tr>
      <w:tr w:rsidR="00A11A91" w:rsidRPr="00EF26F2" w:rsidTr="0020098B">
        <w:trPr>
          <w:trHeight w:hRule="exact" w:val="437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DA 10-L12 lveco Daily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1A1A1A"/>
                <w:w w:val="105"/>
                <w:sz w:val="24"/>
                <w:szCs w:val="24"/>
              </w:rPr>
              <w:t xml:space="preserve">1 </w:t>
            </w: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ks</w:t>
            </w:r>
          </w:p>
        </w:tc>
      </w:tr>
      <w:tr w:rsidR="00A11A91" w:rsidRPr="00EF26F2" w:rsidTr="0020098B">
        <w:trPr>
          <w:trHeight w:hRule="exact" w:val="429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line="23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Plovoucí a kalová čerpadla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line="23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4 ks</w:t>
            </w:r>
          </w:p>
        </w:tc>
      </w:tr>
      <w:tr w:rsidR="00A11A91" w:rsidRPr="00EF26F2" w:rsidTr="0020098B">
        <w:trPr>
          <w:trHeight w:hRule="exact" w:val="624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 w:line="242" w:lineRule="auto"/>
              <w:ind w:left="479" w:hanging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Elektrocentrály s osvětlovacími</w:t>
            </w:r>
            <w:r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 xml:space="preserve"> </w:t>
            </w: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prostředky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3 ks</w:t>
            </w:r>
          </w:p>
        </w:tc>
      </w:tr>
      <w:tr w:rsidR="00A11A91" w:rsidRPr="00EF26F2" w:rsidTr="0020098B">
        <w:trPr>
          <w:trHeight w:hRule="exact" w:val="359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Přenosná stříkačka PS-12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1A1A1A"/>
                <w:w w:val="105"/>
                <w:sz w:val="24"/>
                <w:szCs w:val="24"/>
              </w:rPr>
              <w:t xml:space="preserve">1 </w:t>
            </w: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ks</w:t>
            </w:r>
          </w:p>
        </w:tc>
      </w:tr>
      <w:tr w:rsidR="00A11A91" w:rsidRPr="00EF26F2" w:rsidTr="0020098B">
        <w:trPr>
          <w:trHeight w:hRule="exact" w:val="420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line="23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Motorové řetězové pily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4 ks</w:t>
            </w:r>
          </w:p>
        </w:tc>
      </w:tr>
      <w:tr w:rsidR="00A11A91" w:rsidRPr="00EF26F2" w:rsidTr="0020098B">
        <w:trPr>
          <w:trHeight w:hRule="exact" w:val="427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Motorová rozbrušovací pila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10"/>
                <w:sz w:val="24"/>
                <w:szCs w:val="24"/>
              </w:rPr>
              <w:t>1 ks</w:t>
            </w:r>
          </w:p>
        </w:tc>
      </w:tr>
      <w:tr w:rsidR="00A11A91" w:rsidRPr="00EF26F2" w:rsidTr="0020098B">
        <w:trPr>
          <w:trHeight w:hRule="exact" w:val="419"/>
        </w:trPr>
        <w:tc>
          <w:tcPr>
            <w:tcW w:w="0" w:type="auto"/>
            <w:vMerge/>
            <w:tcBorders>
              <w:bottom w:val="single" w:sz="20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11A91" w:rsidRPr="00EF26F2" w:rsidRDefault="00A11A91" w:rsidP="0020098B">
            <w:pPr>
              <w:pStyle w:val="TableParagraph"/>
              <w:spacing w:before="4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Ostatní věcné prostředky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0" w:space="0" w:color="000000"/>
            </w:tcBorders>
          </w:tcPr>
          <w:p w:rsidR="00A11A91" w:rsidRPr="00EF26F2" w:rsidRDefault="00A11A91" w:rsidP="0020098B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2">
              <w:rPr>
                <w:rFonts w:ascii="Times New Roman" w:hAnsi="Times New Roman" w:cs="Times New Roman"/>
                <w:color w:val="070707"/>
                <w:w w:val="105"/>
                <w:sz w:val="24"/>
                <w:szCs w:val="24"/>
              </w:rPr>
              <w:t>1 spr</w:t>
            </w:r>
          </w:p>
        </w:tc>
      </w:tr>
    </w:tbl>
    <w:p w:rsidR="00A11A91" w:rsidRPr="00EF26F2" w:rsidRDefault="00A11A91" w:rsidP="00A11A9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pStyle w:val="Zkladn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A11A91" w:rsidRPr="00EF26F2" w:rsidRDefault="00A11A91" w:rsidP="00A11A91">
      <w:pPr>
        <w:pStyle w:val="Zkladn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A11A91" w:rsidRDefault="00A11A91" w:rsidP="00A11A91">
      <w:pPr>
        <w:spacing w:line="239" w:lineRule="exact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Zkladntext"/>
        <w:tabs>
          <w:tab w:val="left" w:pos="720"/>
          <w:tab w:val="left" w:pos="6120"/>
        </w:tabs>
        <w:spacing w:line="288" w:lineRule="auto"/>
        <w:rPr>
          <w:i/>
        </w:rPr>
      </w:pPr>
      <w:r>
        <w:rPr>
          <w:i/>
        </w:rPr>
        <w:t xml:space="preserve">          ...................................</w:t>
      </w:r>
      <w:r>
        <w:rPr>
          <w:i/>
        </w:rPr>
        <w:tab/>
        <w:t>..........................................</w:t>
      </w:r>
    </w:p>
    <w:p w:rsidR="00A11A91" w:rsidRPr="00515C08" w:rsidRDefault="00A11A91" w:rsidP="00A11A91">
      <w:pPr>
        <w:pStyle w:val="Zkladntext"/>
        <w:tabs>
          <w:tab w:val="left" w:pos="720"/>
          <w:tab w:val="left" w:pos="6120"/>
        </w:tabs>
        <w:spacing w:line="288" w:lineRule="auto"/>
        <w:rPr>
          <w:i/>
        </w:rPr>
      </w:pPr>
      <w:r w:rsidRPr="00515C08">
        <w:t xml:space="preserve">               Dalibor Pastorek</w:t>
      </w:r>
      <w:r w:rsidRPr="000C2DC4">
        <w:t xml:space="preserve"> </w:t>
      </w:r>
      <w:r w:rsidRPr="000C2DC4">
        <w:tab/>
      </w:r>
      <w:r>
        <w:t xml:space="preserve">     Mgr. Dalibor Hlavsa</w:t>
      </w: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  <w:r w:rsidRPr="000C2DC4">
        <w:tab/>
      </w:r>
      <w:r>
        <w:t>místo</w:t>
      </w:r>
      <w:r w:rsidRPr="000C2DC4">
        <w:t>starosta</w:t>
      </w:r>
      <w:r>
        <w:tab/>
      </w:r>
      <w:r w:rsidRPr="000C2DC4">
        <w:t>starosta</w:t>
      </w: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  <w:r>
        <w:t xml:space="preserve">Vyvěšeno na úřední desce dne: </w:t>
      </w:r>
      <w:r w:rsidR="00C01C77" w:rsidRPr="00C01C77">
        <w:t>25.06.2020</w:t>
      </w: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  <w:r>
        <w:t xml:space="preserve">Sejmuto z úřední desky dne:      </w:t>
      </w:r>
    </w:p>
    <w:p w:rsidR="00A11A91" w:rsidRDefault="00A11A91" w:rsidP="00A11A91">
      <w:pPr>
        <w:spacing w:line="239" w:lineRule="exact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spacing w:line="239" w:lineRule="exact"/>
        <w:rPr>
          <w:rFonts w:ascii="Times New Roman" w:hAnsi="Times New Roman" w:cs="Times New Roman"/>
          <w:sz w:val="24"/>
          <w:szCs w:val="24"/>
        </w:rPr>
      </w:pPr>
    </w:p>
    <w:p w:rsidR="00A11A91" w:rsidRPr="00EF26F2" w:rsidRDefault="00A11A91" w:rsidP="00A11A91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A11A91" w:rsidRPr="00EF26F2">
          <w:pgSz w:w="11900" w:h="16840"/>
          <w:pgMar w:top="1600" w:right="1300" w:bottom="280" w:left="1200" w:header="708" w:footer="708" w:gutter="0"/>
          <w:cols w:space="708"/>
        </w:sectPr>
      </w:pPr>
    </w:p>
    <w:p w:rsidR="00A11A91" w:rsidRDefault="00A11A91" w:rsidP="00A11A91">
      <w:pPr>
        <w:spacing w:line="242" w:lineRule="auto"/>
        <w:ind w:left="3610" w:right="210" w:hanging="3610"/>
        <w:rPr>
          <w:rFonts w:ascii="Arial" w:hAnsi="Arial" w:cs="Arial"/>
          <w:b/>
          <w:color w:val="070707"/>
          <w:w w:val="105"/>
          <w:sz w:val="24"/>
          <w:szCs w:val="24"/>
        </w:rPr>
      </w:pPr>
      <w:r>
        <w:rPr>
          <w:rFonts w:ascii="Arial" w:hAnsi="Arial" w:cs="Arial"/>
          <w:b/>
          <w:color w:val="070707"/>
          <w:w w:val="105"/>
          <w:sz w:val="24"/>
          <w:szCs w:val="24"/>
        </w:rPr>
        <w:lastRenderedPageBreak/>
        <w:t>Příloha č. 3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 xml:space="preserve"> </w:t>
      </w:r>
    </w:p>
    <w:p w:rsidR="007978C8" w:rsidRDefault="007978C8" w:rsidP="007978C8">
      <w:pPr>
        <w:spacing w:line="242" w:lineRule="auto"/>
        <w:ind w:left="3610" w:right="210" w:hanging="3610"/>
        <w:rPr>
          <w:rFonts w:ascii="Arial" w:hAnsi="Arial" w:cs="Arial"/>
          <w:b/>
          <w:color w:val="070707"/>
          <w:w w:val="105"/>
          <w:sz w:val="24"/>
          <w:szCs w:val="24"/>
        </w:rPr>
      </w:pPr>
      <w:r>
        <w:rPr>
          <w:rFonts w:ascii="Arial" w:hAnsi="Arial" w:cs="Arial"/>
          <w:b/>
          <w:color w:val="070707"/>
          <w:w w:val="105"/>
          <w:sz w:val="24"/>
          <w:szCs w:val="24"/>
        </w:rPr>
        <w:t>k o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>becně závazné vyhlá</w:t>
      </w:r>
      <w:r>
        <w:rPr>
          <w:rFonts w:ascii="Arial" w:hAnsi="Arial" w:cs="Arial"/>
          <w:b/>
          <w:color w:val="070707"/>
          <w:w w:val="105"/>
          <w:sz w:val="24"/>
          <w:szCs w:val="24"/>
        </w:rPr>
        <w:t>šce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 xml:space="preserve"> č. </w:t>
      </w:r>
      <w:r>
        <w:rPr>
          <w:rFonts w:ascii="Arial" w:hAnsi="Arial" w:cs="Arial"/>
          <w:b/>
          <w:color w:val="070707"/>
          <w:w w:val="105"/>
          <w:sz w:val="24"/>
          <w:szCs w:val="24"/>
        </w:rPr>
        <w:t>1</w:t>
      </w:r>
      <w:r w:rsidRPr="00F33ABE">
        <w:rPr>
          <w:rFonts w:ascii="Arial" w:hAnsi="Arial" w:cs="Arial"/>
          <w:b/>
          <w:color w:val="070707"/>
          <w:w w:val="105"/>
          <w:sz w:val="24"/>
          <w:szCs w:val="24"/>
        </w:rPr>
        <w:t>/20</w:t>
      </w:r>
      <w:r>
        <w:rPr>
          <w:rFonts w:ascii="Arial" w:hAnsi="Arial" w:cs="Arial"/>
          <w:b/>
          <w:color w:val="070707"/>
          <w:w w:val="105"/>
          <w:sz w:val="24"/>
          <w:szCs w:val="24"/>
        </w:rPr>
        <w:t>20 - Požární řád obce</w:t>
      </w:r>
    </w:p>
    <w:p w:rsidR="00A11A91" w:rsidRDefault="00A11A91" w:rsidP="00A11A91">
      <w:pPr>
        <w:spacing w:before="94"/>
        <w:jc w:val="center"/>
        <w:rPr>
          <w:rFonts w:ascii="Arial" w:hAnsi="Arial" w:cs="Arial"/>
          <w:b/>
          <w:color w:val="131313"/>
          <w:w w:val="105"/>
          <w:sz w:val="24"/>
          <w:szCs w:val="24"/>
        </w:rPr>
      </w:pPr>
    </w:p>
    <w:p w:rsidR="00A11A91" w:rsidRPr="00F33ABE" w:rsidRDefault="00A11A91" w:rsidP="00A11A91">
      <w:pPr>
        <w:spacing w:before="94"/>
        <w:jc w:val="center"/>
        <w:rPr>
          <w:rFonts w:ascii="Arial" w:hAnsi="Arial" w:cs="Arial"/>
          <w:b/>
          <w:sz w:val="24"/>
          <w:szCs w:val="24"/>
        </w:rPr>
      </w:pPr>
      <w:r w:rsidRPr="00F33ABE">
        <w:rPr>
          <w:rFonts w:ascii="Arial" w:hAnsi="Arial" w:cs="Arial"/>
          <w:b/>
          <w:color w:val="131313"/>
          <w:w w:val="105"/>
          <w:sz w:val="24"/>
          <w:szCs w:val="24"/>
        </w:rPr>
        <w:t>Přehled zdrojů vody se zakreslením příjezdů k nim</w:t>
      </w:r>
    </w:p>
    <w:tbl>
      <w:tblPr>
        <w:tblStyle w:val="TableNormal"/>
        <w:tblpPr w:leftFromText="141" w:rightFromText="141" w:vertAnchor="text" w:horzAnchor="margin" w:tblpY="133"/>
        <w:tblW w:w="0" w:type="auto"/>
        <w:tblInd w:w="0" w:type="dxa"/>
        <w:tblBorders>
          <w:top w:val="single" w:sz="17" w:space="0" w:color="1F1F23"/>
          <w:left w:val="single" w:sz="17" w:space="0" w:color="1F1F23"/>
          <w:bottom w:val="single" w:sz="17" w:space="0" w:color="1F1F23"/>
          <w:right w:val="single" w:sz="17" w:space="0" w:color="1F1F23"/>
          <w:insideH w:val="single" w:sz="17" w:space="0" w:color="1F1F23"/>
          <w:insideV w:val="single" w:sz="17" w:space="0" w:color="1F1F23"/>
        </w:tblBorders>
        <w:tblLayout w:type="fixed"/>
        <w:tblLook w:val="01E0"/>
      </w:tblPr>
      <w:tblGrid>
        <w:gridCol w:w="1186"/>
        <w:gridCol w:w="1276"/>
        <w:gridCol w:w="2268"/>
        <w:gridCol w:w="1276"/>
        <w:gridCol w:w="1455"/>
        <w:gridCol w:w="1537"/>
      </w:tblGrid>
      <w:tr w:rsidR="00A11A91" w:rsidRPr="00230FC1" w:rsidTr="0020098B">
        <w:trPr>
          <w:trHeight w:hRule="exact" w:val="551"/>
        </w:trPr>
        <w:tc>
          <w:tcPr>
            <w:tcW w:w="1186" w:type="dxa"/>
            <w:tcBorders>
              <w:left w:val="single" w:sz="20" w:space="0" w:color="1F1F1F"/>
              <w:right w:val="single" w:sz="6" w:space="0" w:color="2B2B2B"/>
            </w:tcBorders>
          </w:tcPr>
          <w:p w:rsidR="00A11A91" w:rsidRPr="00230FC1" w:rsidRDefault="00A11A91" w:rsidP="0020098B">
            <w:pPr>
              <w:pStyle w:val="TableParagraph"/>
              <w:spacing w:before="4" w:line="249" w:lineRule="auto"/>
              <w:ind w:left="205" w:right="216" w:firstLine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b/>
                <w:color w:val="131313"/>
                <w:w w:val="105"/>
                <w:sz w:val="24"/>
                <w:szCs w:val="24"/>
              </w:rPr>
              <w:t>Typ zdroje</w:t>
            </w:r>
          </w:p>
        </w:tc>
        <w:tc>
          <w:tcPr>
            <w:tcW w:w="1276" w:type="dxa"/>
            <w:tcBorders>
              <w:left w:val="single" w:sz="6" w:space="0" w:color="2B2B2B"/>
              <w:right w:val="single" w:sz="6" w:space="0" w:color="3B3B3B"/>
            </w:tcBorders>
          </w:tcPr>
          <w:p w:rsidR="00A11A91" w:rsidRPr="00230FC1" w:rsidRDefault="00A11A91" w:rsidP="0020098B">
            <w:pPr>
              <w:pStyle w:val="TableParagraph"/>
              <w:spacing w:before="4" w:line="249" w:lineRule="auto"/>
              <w:ind w:left="281" w:hanging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Označení </w:t>
            </w:r>
            <w:r w:rsidRPr="00230FC1">
              <w:rPr>
                <w:rFonts w:ascii="Times New Roman" w:hAnsi="Times New Roman" w:cs="Times New Roman"/>
                <w:b/>
                <w:color w:val="131313"/>
                <w:w w:val="105"/>
                <w:sz w:val="24"/>
                <w:szCs w:val="24"/>
              </w:rPr>
              <w:t>zdroje</w:t>
            </w:r>
          </w:p>
        </w:tc>
        <w:tc>
          <w:tcPr>
            <w:tcW w:w="2268" w:type="dxa"/>
            <w:tcBorders>
              <w:left w:val="single" w:sz="6" w:space="0" w:color="3B3B3B"/>
              <w:right w:val="single" w:sz="6" w:space="0" w:color="2B2B2B"/>
            </w:tcBorders>
          </w:tcPr>
          <w:p w:rsidR="00A11A91" w:rsidRPr="00230FC1" w:rsidRDefault="00A11A91" w:rsidP="0020098B">
            <w:pPr>
              <w:pStyle w:val="TableParagraph"/>
              <w:spacing w:before="12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b/>
                <w:color w:val="131313"/>
                <w:w w:val="105"/>
                <w:sz w:val="24"/>
                <w:szCs w:val="24"/>
              </w:rPr>
              <w:t>Název zdroje</w:t>
            </w:r>
          </w:p>
        </w:tc>
        <w:tc>
          <w:tcPr>
            <w:tcW w:w="1276" w:type="dxa"/>
            <w:tcBorders>
              <w:left w:val="single" w:sz="6" w:space="0" w:color="2B2B2B"/>
              <w:right w:val="single" w:sz="6" w:space="0" w:color="2F2F2F"/>
            </w:tcBorders>
          </w:tcPr>
          <w:p w:rsidR="00A11A91" w:rsidRPr="00230FC1" w:rsidRDefault="00A11A91" w:rsidP="0020098B">
            <w:pPr>
              <w:pStyle w:val="TableParagraph"/>
              <w:spacing w:before="12"/>
              <w:ind w:left="72" w:righ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b/>
                <w:color w:val="131313"/>
                <w:w w:val="105"/>
                <w:sz w:val="24"/>
                <w:szCs w:val="24"/>
              </w:rPr>
              <w:t>Kapacita</w:t>
            </w:r>
          </w:p>
        </w:tc>
        <w:tc>
          <w:tcPr>
            <w:tcW w:w="1455" w:type="dxa"/>
            <w:tcBorders>
              <w:left w:val="single" w:sz="6" w:space="0" w:color="2F2F2F"/>
              <w:right w:val="single" w:sz="6" w:space="0" w:color="1C1C1C"/>
            </w:tcBorders>
          </w:tcPr>
          <w:p w:rsidR="00A11A91" w:rsidRPr="00230FC1" w:rsidRDefault="00A11A91" w:rsidP="0020098B">
            <w:pPr>
              <w:pStyle w:val="TableParagraph"/>
              <w:spacing w:before="12" w:line="249" w:lineRule="auto"/>
              <w:ind w:left="117" w:firstLine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b/>
                <w:color w:val="131313"/>
                <w:w w:val="105"/>
                <w:sz w:val="24"/>
                <w:szCs w:val="24"/>
              </w:rPr>
              <w:t xml:space="preserve">Cerpací </w:t>
            </w:r>
            <w:r w:rsidRPr="00230FC1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stanoviště</w:t>
            </w:r>
          </w:p>
        </w:tc>
        <w:tc>
          <w:tcPr>
            <w:tcW w:w="1537" w:type="dxa"/>
            <w:tcBorders>
              <w:left w:val="single" w:sz="6" w:space="0" w:color="1C1C1C"/>
              <w:right w:val="single" w:sz="20" w:space="0" w:color="1C1C1C"/>
            </w:tcBorders>
          </w:tcPr>
          <w:p w:rsidR="00A11A91" w:rsidRPr="00230FC1" w:rsidRDefault="00A11A91" w:rsidP="0020098B">
            <w:pPr>
              <w:pStyle w:val="TableParagraph"/>
              <w:spacing w:before="12"/>
              <w:ind w:left="86" w:right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b/>
                <w:color w:val="131313"/>
                <w:w w:val="105"/>
                <w:sz w:val="24"/>
                <w:szCs w:val="24"/>
              </w:rPr>
              <w:t>Využitelnost</w:t>
            </w:r>
          </w:p>
        </w:tc>
      </w:tr>
      <w:tr w:rsidR="00A11A91" w:rsidRPr="00230FC1" w:rsidTr="0020098B">
        <w:trPr>
          <w:trHeight w:hRule="exact" w:val="550"/>
        </w:trPr>
        <w:tc>
          <w:tcPr>
            <w:tcW w:w="1186" w:type="dxa"/>
            <w:tcBorders>
              <w:left w:val="single" w:sz="20" w:space="0" w:color="1F1F1F"/>
              <w:bottom w:val="single" w:sz="6" w:space="0" w:color="2B2B2B"/>
              <w:right w:val="single" w:sz="6" w:space="0" w:color="2B2B2B"/>
            </w:tcBorders>
          </w:tcPr>
          <w:p w:rsidR="00A11A91" w:rsidRPr="00230FC1" w:rsidRDefault="00A11A91" w:rsidP="0020098B">
            <w:pPr>
              <w:pStyle w:val="TableParagraph"/>
              <w:spacing w:before="1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přirozen</w:t>
            </w:r>
            <w:r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ý</w:t>
            </w:r>
          </w:p>
        </w:tc>
        <w:tc>
          <w:tcPr>
            <w:tcW w:w="1276" w:type="dxa"/>
            <w:tcBorders>
              <w:left w:val="single" w:sz="6" w:space="0" w:color="2B2B2B"/>
              <w:bottom w:val="single" w:sz="6" w:space="0" w:color="2B2B2B"/>
              <w:right w:val="single" w:sz="6" w:space="0" w:color="3B3B3B"/>
            </w:tcBorders>
          </w:tcPr>
          <w:p w:rsidR="00A11A91" w:rsidRPr="00230FC1" w:rsidRDefault="00A11A91" w:rsidP="0020098B">
            <w:pPr>
              <w:pStyle w:val="TableParagraph"/>
              <w:spacing w:before="10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5"/>
                <w:sz w:val="24"/>
                <w:szCs w:val="24"/>
              </w:rPr>
              <w:t>ZV-1</w:t>
            </w:r>
          </w:p>
        </w:tc>
        <w:tc>
          <w:tcPr>
            <w:tcW w:w="2268" w:type="dxa"/>
            <w:tcBorders>
              <w:left w:val="single" w:sz="6" w:space="0" w:color="3B3B3B"/>
              <w:bottom w:val="single" w:sz="6" w:space="0" w:color="2B2B2B"/>
              <w:right w:val="single" w:sz="6" w:space="0" w:color="2B2B2B"/>
            </w:tcBorders>
          </w:tcPr>
          <w:p w:rsidR="00A11A91" w:rsidRPr="00230FC1" w:rsidRDefault="00A11A91" w:rsidP="0020098B">
            <w:pPr>
              <w:pStyle w:val="TableParagraph"/>
              <w:spacing w:before="17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rybník Chobot</w:t>
            </w:r>
          </w:p>
        </w:tc>
        <w:tc>
          <w:tcPr>
            <w:tcW w:w="1276" w:type="dxa"/>
            <w:tcBorders>
              <w:left w:val="single" w:sz="6" w:space="0" w:color="2B2B2B"/>
              <w:bottom w:val="single" w:sz="6" w:space="0" w:color="2B2B2B"/>
              <w:right w:val="single" w:sz="6" w:space="0" w:color="2F2F2F"/>
            </w:tcBorders>
          </w:tcPr>
          <w:p w:rsidR="00A11A91" w:rsidRPr="00230FC1" w:rsidRDefault="00A11A91" w:rsidP="0020098B">
            <w:pPr>
              <w:pStyle w:val="TableParagraph"/>
              <w:spacing w:line="248" w:lineRule="exact"/>
              <w:ind w:left="80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15 000 m</w:t>
            </w:r>
            <w:r w:rsidRPr="00230FC1">
              <w:rPr>
                <w:rFonts w:ascii="Times New Roman" w:hAnsi="Times New Roman" w:cs="Times New Roman"/>
                <w:color w:val="313131"/>
                <w:w w:val="110"/>
                <w:position w:val="1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left w:val="single" w:sz="6" w:space="0" w:color="2F2F2F"/>
              <w:bottom w:val="single" w:sz="6" w:space="0" w:color="2B2B2B"/>
              <w:right w:val="single" w:sz="6" w:space="0" w:color="1C1C1C"/>
            </w:tcBorders>
          </w:tcPr>
          <w:p w:rsidR="00A11A91" w:rsidRPr="00230FC1" w:rsidRDefault="00A11A91" w:rsidP="0020098B">
            <w:pPr>
              <w:pStyle w:val="TableParagraph"/>
              <w:spacing w:before="17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030303"/>
                <w:w w:val="110"/>
                <w:sz w:val="24"/>
                <w:szCs w:val="24"/>
              </w:rPr>
              <w:t xml:space="preserve">nad </w:t>
            </w: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hrází</w:t>
            </w:r>
          </w:p>
        </w:tc>
        <w:tc>
          <w:tcPr>
            <w:tcW w:w="1537" w:type="dxa"/>
            <w:tcBorders>
              <w:left w:val="single" w:sz="6" w:space="0" w:color="1C1C1C"/>
              <w:bottom w:val="single" w:sz="6" w:space="0" w:color="2B2B2B"/>
              <w:right w:val="single" w:sz="20" w:space="0" w:color="1C1C1C"/>
            </w:tcBorders>
          </w:tcPr>
          <w:p w:rsidR="00A11A91" w:rsidRPr="00230FC1" w:rsidRDefault="00A11A91" w:rsidP="0020098B">
            <w:pPr>
              <w:pStyle w:val="TableParagraph"/>
              <w:spacing w:before="17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celoročn</w:t>
            </w:r>
            <w:r w:rsidRPr="00230FC1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í</w:t>
            </w:r>
          </w:p>
        </w:tc>
      </w:tr>
      <w:tr w:rsidR="00A11A91" w:rsidRPr="00230FC1" w:rsidTr="0020098B">
        <w:trPr>
          <w:trHeight w:hRule="exact" w:val="970"/>
        </w:trPr>
        <w:tc>
          <w:tcPr>
            <w:tcW w:w="1186" w:type="dxa"/>
            <w:vMerge w:val="restart"/>
            <w:tcBorders>
              <w:top w:val="single" w:sz="6" w:space="0" w:color="2B2B2B"/>
              <w:left w:val="single" w:sz="20" w:space="0" w:color="1F1F1F"/>
              <w:right w:val="single" w:sz="9" w:space="0" w:color="484848"/>
            </w:tcBorders>
          </w:tcPr>
          <w:p w:rsidR="00A11A91" w:rsidRPr="00230FC1" w:rsidRDefault="00A11A91" w:rsidP="0020098B">
            <w:pPr>
              <w:pStyle w:val="TableParagraph"/>
              <w:spacing w:before="10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umělý</w:t>
            </w:r>
          </w:p>
        </w:tc>
        <w:tc>
          <w:tcPr>
            <w:tcW w:w="1276" w:type="dxa"/>
            <w:tcBorders>
              <w:top w:val="single" w:sz="6" w:space="0" w:color="2B2B2B"/>
              <w:left w:val="single" w:sz="9" w:space="0" w:color="484848"/>
              <w:bottom w:val="single" w:sz="6" w:space="0" w:color="282828"/>
              <w:right w:val="single" w:sz="6" w:space="0" w:color="181818"/>
            </w:tcBorders>
          </w:tcPr>
          <w:p w:rsidR="00A11A91" w:rsidRPr="00230FC1" w:rsidRDefault="00A11A91" w:rsidP="0020098B">
            <w:pPr>
              <w:pStyle w:val="TableParagraph"/>
              <w:spacing w:before="1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030303"/>
                <w:w w:val="110"/>
                <w:sz w:val="24"/>
                <w:szCs w:val="24"/>
              </w:rPr>
              <w:t>PH-1</w:t>
            </w:r>
          </w:p>
        </w:tc>
        <w:tc>
          <w:tcPr>
            <w:tcW w:w="2268" w:type="dxa"/>
            <w:tcBorders>
              <w:top w:val="single" w:sz="6" w:space="0" w:color="2B2B2B"/>
              <w:left w:val="single" w:sz="6" w:space="0" w:color="181818"/>
              <w:bottom w:val="single" w:sz="6" w:space="0" w:color="282828"/>
              <w:right w:val="single" w:sz="6" w:space="0" w:color="2B2B2B"/>
            </w:tcBorders>
          </w:tcPr>
          <w:p w:rsidR="00A11A91" w:rsidRPr="00230FC1" w:rsidRDefault="00A11A91" w:rsidP="0020098B">
            <w:pPr>
              <w:pStyle w:val="TableParagraph"/>
              <w:spacing w:before="10" w:line="271" w:lineRule="auto"/>
              <w:ind w:left="96" w:right="84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požární hydrant na vodovodním řadu v obci</w:t>
            </w:r>
          </w:p>
        </w:tc>
        <w:tc>
          <w:tcPr>
            <w:tcW w:w="1276" w:type="dxa"/>
            <w:tcBorders>
              <w:top w:val="single" w:sz="6" w:space="0" w:color="2B2B2B"/>
              <w:left w:val="single" w:sz="6" w:space="0" w:color="2B2B2B"/>
              <w:bottom w:val="single" w:sz="6" w:space="0" w:color="282828"/>
              <w:right w:val="single" w:sz="6" w:space="0" w:color="2F2F2F"/>
            </w:tcBorders>
          </w:tcPr>
          <w:p w:rsidR="00A11A91" w:rsidRPr="00230FC1" w:rsidRDefault="00A11A91" w:rsidP="0020098B">
            <w:pPr>
              <w:pStyle w:val="TableParagraph"/>
              <w:spacing w:line="252" w:lineRule="exact"/>
              <w:ind w:left="80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---</w:t>
            </w:r>
          </w:p>
        </w:tc>
        <w:tc>
          <w:tcPr>
            <w:tcW w:w="1455" w:type="dxa"/>
            <w:tcBorders>
              <w:top w:val="single" w:sz="6" w:space="0" w:color="2B2B2B"/>
              <w:left w:val="single" w:sz="6" w:space="0" w:color="2F2F2F"/>
              <w:bottom w:val="single" w:sz="6" w:space="0" w:color="282828"/>
              <w:right w:val="single" w:sz="6" w:space="0" w:color="1C1C1C"/>
            </w:tcBorders>
          </w:tcPr>
          <w:p w:rsidR="00A11A91" w:rsidRPr="00230FC1" w:rsidRDefault="00A11A91" w:rsidP="0020098B">
            <w:pPr>
              <w:pStyle w:val="TableParagraph"/>
              <w:spacing w:before="17" w:line="264" w:lineRule="auto"/>
              <w:ind w:left="109" w:right="94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u hydrantu před č</w:t>
            </w:r>
            <w:r w:rsidRPr="00230FC1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.</w:t>
            </w: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p</w:t>
            </w:r>
            <w:r w:rsidRPr="00230FC1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.</w:t>
            </w: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12</w:t>
            </w:r>
          </w:p>
        </w:tc>
        <w:tc>
          <w:tcPr>
            <w:tcW w:w="1537" w:type="dxa"/>
            <w:tcBorders>
              <w:top w:val="single" w:sz="6" w:space="0" w:color="2B2B2B"/>
              <w:left w:val="single" w:sz="6" w:space="0" w:color="1C1C1C"/>
              <w:bottom w:val="single" w:sz="6" w:space="0" w:color="282828"/>
              <w:right w:val="single" w:sz="20" w:space="0" w:color="1C1C1C"/>
            </w:tcBorders>
          </w:tcPr>
          <w:p w:rsidR="00A11A91" w:rsidRPr="00230FC1" w:rsidRDefault="00A11A91" w:rsidP="0020098B">
            <w:pPr>
              <w:pStyle w:val="TableParagraph"/>
              <w:spacing w:before="17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celoročn</w:t>
            </w:r>
            <w:r w:rsidRPr="00230FC1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í</w:t>
            </w:r>
          </w:p>
        </w:tc>
      </w:tr>
      <w:tr w:rsidR="00A11A91" w:rsidRPr="00230FC1" w:rsidTr="0020098B">
        <w:trPr>
          <w:trHeight w:hRule="exact" w:val="1010"/>
        </w:trPr>
        <w:tc>
          <w:tcPr>
            <w:tcW w:w="1186" w:type="dxa"/>
            <w:vMerge/>
            <w:tcBorders>
              <w:left w:val="single" w:sz="20" w:space="0" w:color="1F1F1F"/>
              <w:bottom w:val="single" w:sz="17" w:space="0" w:color="1C1C1F"/>
              <w:right w:val="single" w:sz="9" w:space="0" w:color="484848"/>
            </w:tcBorders>
          </w:tcPr>
          <w:p w:rsidR="00A11A91" w:rsidRPr="00230FC1" w:rsidRDefault="00A11A91" w:rsidP="0020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282828"/>
              <w:left w:val="single" w:sz="9" w:space="0" w:color="484848"/>
              <w:bottom w:val="single" w:sz="17" w:space="0" w:color="1C1C1F"/>
              <w:right w:val="single" w:sz="6" w:space="0" w:color="181818"/>
            </w:tcBorders>
          </w:tcPr>
          <w:p w:rsidR="00A11A91" w:rsidRPr="00230FC1" w:rsidRDefault="00A11A91" w:rsidP="0020098B">
            <w:pPr>
              <w:pStyle w:val="TableParagraph"/>
              <w:spacing w:before="1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030303"/>
                <w:w w:val="110"/>
                <w:sz w:val="24"/>
                <w:szCs w:val="24"/>
              </w:rPr>
              <w:t>PH-2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181818"/>
              <w:bottom w:val="single" w:sz="17" w:space="0" w:color="1C1C1F"/>
              <w:right w:val="single" w:sz="6" w:space="0" w:color="2B2B2B"/>
            </w:tcBorders>
          </w:tcPr>
          <w:p w:rsidR="00A11A91" w:rsidRPr="00230FC1" w:rsidRDefault="00A11A91" w:rsidP="0020098B">
            <w:pPr>
              <w:pStyle w:val="TableParagraph"/>
              <w:spacing w:before="10" w:line="271" w:lineRule="auto"/>
              <w:ind w:left="96" w:right="84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 xml:space="preserve">podzemní </w:t>
            </w:r>
            <w:r w:rsidRPr="00230FC1">
              <w:rPr>
                <w:rFonts w:ascii="Times New Roman" w:hAnsi="Times New Roman" w:cs="Times New Roman"/>
                <w:color w:val="030303"/>
                <w:w w:val="110"/>
                <w:sz w:val="24"/>
                <w:szCs w:val="24"/>
              </w:rPr>
              <w:t xml:space="preserve">hydrant na </w:t>
            </w: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vodovodním řadu v obci</w:t>
            </w:r>
          </w:p>
        </w:tc>
        <w:tc>
          <w:tcPr>
            <w:tcW w:w="1276" w:type="dxa"/>
            <w:tcBorders>
              <w:top w:val="single" w:sz="6" w:space="0" w:color="282828"/>
              <w:left w:val="single" w:sz="6" w:space="0" w:color="2B2B2B"/>
              <w:bottom w:val="single" w:sz="17" w:space="0" w:color="1C1C1F"/>
              <w:right w:val="single" w:sz="9" w:space="0" w:color="484848"/>
            </w:tcBorders>
          </w:tcPr>
          <w:p w:rsidR="00A11A91" w:rsidRPr="00230FC1" w:rsidRDefault="00A11A91" w:rsidP="0020098B">
            <w:pPr>
              <w:pStyle w:val="TableParagraph"/>
              <w:spacing w:line="252" w:lineRule="exact"/>
              <w:ind w:left="453" w:right="4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---</w:t>
            </w:r>
          </w:p>
        </w:tc>
        <w:tc>
          <w:tcPr>
            <w:tcW w:w="1455" w:type="dxa"/>
            <w:tcBorders>
              <w:top w:val="single" w:sz="6" w:space="0" w:color="282828"/>
              <w:left w:val="single" w:sz="9" w:space="0" w:color="484848"/>
              <w:bottom w:val="single" w:sz="17" w:space="0" w:color="1C1C1F"/>
              <w:right w:val="single" w:sz="6" w:space="0" w:color="1C1C1C"/>
            </w:tcBorders>
          </w:tcPr>
          <w:p w:rsidR="00A11A91" w:rsidRPr="00230FC1" w:rsidRDefault="00A11A91" w:rsidP="0020098B">
            <w:pPr>
              <w:pStyle w:val="TableParagraph"/>
              <w:spacing w:before="10" w:line="271" w:lineRule="auto"/>
              <w:ind w:left="105" w:right="95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 xml:space="preserve">u </w:t>
            </w:r>
            <w:r w:rsidRPr="00230FC1">
              <w:rPr>
                <w:rFonts w:ascii="Times New Roman" w:hAnsi="Times New Roman" w:cs="Times New Roman"/>
                <w:color w:val="030303"/>
                <w:w w:val="110"/>
                <w:sz w:val="24"/>
                <w:szCs w:val="24"/>
              </w:rPr>
              <w:t xml:space="preserve">hydrantu </w:t>
            </w: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před č</w:t>
            </w:r>
            <w:r w:rsidRPr="00230FC1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.</w:t>
            </w: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p.47</w:t>
            </w:r>
          </w:p>
        </w:tc>
        <w:tc>
          <w:tcPr>
            <w:tcW w:w="1537" w:type="dxa"/>
            <w:tcBorders>
              <w:top w:val="single" w:sz="6" w:space="0" w:color="282828"/>
              <w:left w:val="single" w:sz="6" w:space="0" w:color="1C1C1C"/>
              <w:bottom w:val="single" w:sz="17" w:space="0" w:color="1C1C1F"/>
              <w:right w:val="single" w:sz="20" w:space="0" w:color="1C1C1C"/>
            </w:tcBorders>
          </w:tcPr>
          <w:p w:rsidR="00A11A91" w:rsidRPr="00230FC1" w:rsidRDefault="00A11A91" w:rsidP="0020098B">
            <w:pPr>
              <w:pStyle w:val="TableParagraph"/>
              <w:spacing w:before="17"/>
              <w:ind w:left="77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C1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celoroční</w:t>
            </w:r>
          </w:p>
        </w:tc>
      </w:tr>
    </w:tbl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438468</wp:posOffset>
            </wp:positionH>
            <wp:positionV relativeFrom="paragraph">
              <wp:posOffset>3175</wp:posOffset>
            </wp:positionV>
            <wp:extent cx="5086350" cy="38904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076" cy="389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1A91" w:rsidRDefault="00A11A91" w:rsidP="00A11A91">
      <w:pPr>
        <w:pStyle w:val="Zkladntext"/>
        <w:tabs>
          <w:tab w:val="left" w:pos="720"/>
          <w:tab w:val="left" w:pos="6120"/>
        </w:tabs>
        <w:spacing w:line="288" w:lineRule="auto"/>
        <w:rPr>
          <w:i/>
        </w:rPr>
      </w:pPr>
      <w:r>
        <w:rPr>
          <w:i/>
        </w:rPr>
        <w:t xml:space="preserve">          ...................................</w:t>
      </w:r>
      <w:r>
        <w:rPr>
          <w:i/>
        </w:rPr>
        <w:tab/>
        <w:t>..........................................</w:t>
      </w:r>
    </w:p>
    <w:p w:rsidR="00A11A91" w:rsidRPr="00515C08" w:rsidRDefault="00A11A91" w:rsidP="00A11A91">
      <w:pPr>
        <w:pStyle w:val="Zkladntext"/>
        <w:tabs>
          <w:tab w:val="left" w:pos="720"/>
          <w:tab w:val="left" w:pos="6120"/>
        </w:tabs>
        <w:spacing w:line="288" w:lineRule="auto"/>
        <w:rPr>
          <w:i/>
        </w:rPr>
      </w:pPr>
      <w:r w:rsidRPr="00515C08">
        <w:t xml:space="preserve">               Dalibor Pastorek</w:t>
      </w:r>
      <w:r w:rsidRPr="000C2DC4">
        <w:t xml:space="preserve"> </w:t>
      </w:r>
      <w:r w:rsidRPr="000C2DC4">
        <w:tab/>
      </w:r>
      <w:r>
        <w:t xml:space="preserve">     Mgr. Dalibor Hlavsa</w:t>
      </w: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  <w:r w:rsidRPr="000C2DC4">
        <w:tab/>
      </w:r>
      <w:r>
        <w:t>místo</w:t>
      </w:r>
      <w:r w:rsidRPr="000C2DC4">
        <w:t>starosta</w:t>
      </w:r>
      <w:r>
        <w:tab/>
      </w:r>
      <w:r w:rsidRPr="000C2DC4">
        <w:t>starosta</w:t>
      </w: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</w:p>
    <w:p w:rsidR="00A11A91" w:rsidRDefault="00A11A91" w:rsidP="00A11A91">
      <w:pPr>
        <w:pStyle w:val="Zkladntext"/>
        <w:tabs>
          <w:tab w:val="left" w:pos="1080"/>
          <w:tab w:val="left" w:pos="7020"/>
        </w:tabs>
        <w:spacing w:line="288" w:lineRule="auto"/>
      </w:pPr>
      <w:r>
        <w:t xml:space="preserve">Vyvěšeno na úřední desce dne: </w:t>
      </w:r>
      <w:r w:rsidR="00C01C77" w:rsidRPr="00C01C77">
        <w:t>25.06.2020</w:t>
      </w:r>
    </w:p>
    <w:p w:rsidR="00A11A91" w:rsidRDefault="00A11A91" w:rsidP="007978C8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t xml:space="preserve">Sejmuto z úřední desky dne:      </w:t>
      </w:r>
    </w:p>
    <w:sectPr w:rsidR="00A11A91" w:rsidSect="00A11A91">
      <w:pgSz w:w="11900" w:h="16840"/>
      <w:pgMar w:top="1600" w:right="1320" w:bottom="280" w:left="1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EDC"/>
    <w:multiLevelType w:val="hybridMultilevel"/>
    <w:tmpl w:val="A1082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B2018"/>
    <w:multiLevelType w:val="hybridMultilevel"/>
    <w:tmpl w:val="9F9E0DDC"/>
    <w:lvl w:ilvl="0" w:tplc="334EAE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73D8C"/>
    <w:multiLevelType w:val="hybridMultilevel"/>
    <w:tmpl w:val="963C19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2569B3"/>
    <w:multiLevelType w:val="hybridMultilevel"/>
    <w:tmpl w:val="AC549B92"/>
    <w:lvl w:ilvl="0" w:tplc="043022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C084F"/>
    <w:multiLevelType w:val="hybridMultilevel"/>
    <w:tmpl w:val="29868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A73FD"/>
    <w:multiLevelType w:val="hybridMultilevel"/>
    <w:tmpl w:val="2F7CF124"/>
    <w:lvl w:ilvl="0" w:tplc="B7A816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F1071"/>
    <w:multiLevelType w:val="hybridMultilevel"/>
    <w:tmpl w:val="A828948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880" w:hanging="360"/>
      </w:p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AEA5BFE"/>
    <w:multiLevelType w:val="hybridMultilevel"/>
    <w:tmpl w:val="D6CE241E"/>
    <w:lvl w:ilvl="0" w:tplc="DC2632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23CAE"/>
    <w:multiLevelType w:val="hybridMultilevel"/>
    <w:tmpl w:val="445CD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80708"/>
    <w:multiLevelType w:val="hybridMultilevel"/>
    <w:tmpl w:val="12DAA066"/>
    <w:lvl w:ilvl="0" w:tplc="043022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1108D622">
      <w:start w:val="1"/>
      <w:numFmt w:val="lowerLetter"/>
      <w:lvlText w:val="%2)"/>
      <w:lvlJc w:val="left"/>
      <w:pPr>
        <w:ind w:left="1770" w:hanging="69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856B3"/>
    <w:multiLevelType w:val="hybridMultilevel"/>
    <w:tmpl w:val="687853F6"/>
    <w:lvl w:ilvl="0" w:tplc="7D1E7B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B777A"/>
    <w:multiLevelType w:val="hybridMultilevel"/>
    <w:tmpl w:val="D070D038"/>
    <w:lvl w:ilvl="0" w:tplc="043022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738898A6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50C30"/>
    <w:multiLevelType w:val="hybridMultilevel"/>
    <w:tmpl w:val="445CD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57BBB"/>
    <w:multiLevelType w:val="hybridMultilevel"/>
    <w:tmpl w:val="C1BE1722"/>
    <w:lvl w:ilvl="0" w:tplc="043022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1108D622">
      <w:start w:val="1"/>
      <w:numFmt w:val="lowerLetter"/>
      <w:lvlText w:val="%2)"/>
      <w:lvlJc w:val="left"/>
      <w:pPr>
        <w:ind w:left="1770" w:hanging="69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6273F"/>
    <w:multiLevelType w:val="hybridMultilevel"/>
    <w:tmpl w:val="445CD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05819"/>
    <w:multiLevelType w:val="hybridMultilevel"/>
    <w:tmpl w:val="6B980922"/>
    <w:lvl w:ilvl="0" w:tplc="D0C002BE">
      <w:start w:val="1"/>
      <w:numFmt w:val="lowerLetter"/>
      <w:lvlText w:val="%1)"/>
      <w:lvlJc w:val="left"/>
      <w:pPr>
        <w:ind w:left="70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56A71FC4"/>
    <w:multiLevelType w:val="hybridMultilevel"/>
    <w:tmpl w:val="CC86C758"/>
    <w:lvl w:ilvl="0" w:tplc="07049444">
      <w:start w:val="1"/>
      <w:numFmt w:val="lowerLetter"/>
      <w:lvlText w:val="%1)"/>
      <w:lvlJc w:val="left"/>
      <w:pPr>
        <w:ind w:left="76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599A2C6B"/>
    <w:multiLevelType w:val="hybridMultilevel"/>
    <w:tmpl w:val="767AC888"/>
    <w:lvl w:ilvl="0" w:tplc="043022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7546D"/>
    <w:multiLevelType w:val="hybridMultilevel"/>
    <w:tmpl w:val="71648D8A"/>
    <w:lvl w:ilvl="0" w:tplc="827EAE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2090A"/>
    <w:multiLevelType w:val="hybridMultilevel"/>
    <w:tmpl w:val="8EC6EA20"/>
    <w:lvl w:ilvl="0" w:tplc="1FB0E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CE15BF"/>
    <w:multiLevelType w:val="hybridMultilevel"/>
    <w:tmpl w:val="DFDED9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4D5880"/>
    <w:multiLevelType w:val="hybridMultilevel"/>
    <w:tmpl w:val="2EDC33FE"/>
    <w:lvl w:ilvl="0" w:tplc="F418C592">
      <w:start w:val="1"/>
      <w:numFmt w:val="lowerLetter"/>
      <w:lvlText w:val="%1)"/>
      <w:lvlJc w:val="left"/>
      <w:pPr>
        <w:ind w:left="1440" w:hanging="360"/>
      </w:pPr>
      <w:rPr>
        <w:color w:val="0A0A0A"/>
        <w:w w:val="97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DF4E3D"/>
    <w:multiLevelType w:val="hybridMultilevel"/>
    <w:tmpl w:val="692AEBD8"/>
    <w:lvl w:ilvl="0" w:tplc="561604B4">
      <w:start w:val="1"/>
      <w:numFmt w:val="lowerLetter"/>
      <w:lvlText w:val="%1)"/>
      <w:lvlJc w:val="left"/>
      <w:pPr>
        <w:ind w:left="1440" w:hanging="360"/>
      </w:pPr>
      <w:rPr>
        <w:color w:val="0A0A0A"/>
        <w:w w:val="97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1365CD"/>
    <w:multiLevelType w:val="hybridMultilevel"/>
    <w:tmpl w:val="C1BE1722"/>
    <w:lvl w:ilvl="0" w:tplc="043022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1108D622">
      <w:start w:val="1"/>
      <w:numFmt w:val="lowerLetter"/>
      <w:lvlText w:val="%2)"/>
      <w:lvlJc w:val="left"/>
      <w:pPr>
        <w:ind w:left="1770" w:hanging="69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5343F"/>
    <w:multiLevelType w:val="hybridMultilevel"/>
    <w:tmpl w:val="58482524"/>
    <w:lvl w:ilvl="0" w:tplc="1A56CA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E5916"/>
    <w:multiLevelType w:val="hybridMultilevel"/>
    <w:tmpl w:val="BBF2D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C71D5"/>
    <w:multiLevelType w:val="hybridMultilevel"/>
    <w:tmpl w:val="78640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64566"/>
    <w:multiLevelType w:val="hybridMultilevel"/>
    <w:tmpl w:val="BBF2D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D0579"/>
    <w:multiLevelType w:val="hybridMultilevel"/>
    <w:tmpl w:val="EB1C37D8"/>
    <w:lvl w:ilvl="0" w:tplc="5964C7A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5"/>
  </w:num>
  <w:num w:numId="3">
    <w:abstractNumId w:val="19"/>
  </w:num>
  <w:num w:numId="4">
    <w:abstractNumId w:val="28"/>
  </w:num>
  <w:num w:numId="5">
    <w:abstractNumId w:val="15"/>
  </w:num>
  <w:num w:numId="6">
    <w:abstractNumId w:val="18"/>
  </w:num>
  <w:num w:numId="7">
    <w:abstractNumId w:val="24"/>
  </w:num>
  <w:num w:numId="8">
    <w:abstractNumId w:val="16"/>
  </w:num>
  <w:num w:numId="9">
    <w:abstractNumId w:val="10"/>
  </w:num>
  <w:num w:numId="10">
    <w:abstractNumId w:val="1"/>
  </w:num>
  <w:num w:numId="11">
    <w:abstractNumId w:val="7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"/>
  </w:num>
  <w:num w:numId="25">
    <w:abstractNumId w:val="22"/>
  </w:num>
  <w:num w:numId="26">
    <w:abstractNumId w:val="14"/>
  </w:num>
  <w:num w:numId="27">
    <w:abstractNumId w:val="12"/>
  </w:num>
  <w:num w:numId="28">
    <w:abstractNumId w:val="25"/>
  </w:num>
  <w:num w:numId="29">
    <w:abstractNumId w:val="27"/>
  </w:num>
  <w:num w:numId="30">
    <w:abstractNumId w:val="3"/>
  </w:num>
  <w:num w:numId="31">
    <w:abstractNumId w:val="9"/>
  </w:num>
  <w:num w:numId="32">
    <w:abstractNumId w:val="23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B5C"/>
    <w:rsid w:val="00030B55"/>
    <w:rsid w:val="00060C31"/>
    <w:rsid w:val="00092938"/>
    <w:rsid w:val="000B6DDF"/>
    <w:rsid w:val="000D1B5C"/>
    <w:rsid w:val="000E3FDF"/>
    <w:rsid w:val="000F39DD"/>
    <w:rsid w:val="001A7596"/>
    <w:rsid w:val="001C4F53"/>
    <w:rsid w:val="001D254C"/>
    <w:rsid w:val="001D3C0A"/>
    <w:rsid w:val="001E3CDF"/>
    <w:rsid w:val="001E5D25"/>
    <w:rsid w:val="00222D60"/>
    <w:rsid w:val="002738FB"/>
    <w:rsid w:val="00294794"/>
    <w:rsid w:val="002A112E"/>
    <w:rsid w:val="002A4999"/>
    <w:rsid w:val="002F669B"/>
    <w:rsid w:val="003D527F"/>
    <w:rsid w:val="00490A86"/>
    <w:rsid w:val="004A0D4F"/>
    <w:rsid w:val="004A3762"/>
    <w:rsid w:val="004C1D3D"/>
    <w:rsid w:val="004F1FC6"/>
    <w:rsid w:val="00526DD6"/>
    <w:rsid w:val="00537201"/>
    <w:rsid w:val="005C61B7"/>
    <w:rsid w:val="005D1265"/>
    <w:rsid w:val="005D571B"/>
    <w:rsid w:val="005D6324"/>
    <w:rsid w:val="005F1452"/>
    <w:rsid w:val="006058E9"/>
    <w:rsid w:val="00616CE1"/>
    <w:rsid w:val="006716E7"/>
    <w:rsid w:val="00683F94"/>
    <w:rsid w:val="0075419B"/>
    <w:rsid w:val="00793012"/>
    <w:rsid w:val="007950C5"/>
    <w:rsid w:val="007978C8"/>
    <w:rsid w:val="0081051D"/>
    <w:rsid w:val="00850BF3"/>
    <w:rsid w:val="0086112B"/>
    <w:rsid w:val="008B308D"/>
    <w:rsid w:val="008B5D0C"/>
    <w:rsid w:val="008C5F39"/>
    <w:rsid w:val="00904460"/>
    <w:rsid w:val="0094000C"/>
    <w:rsid w:val="00940708"/>
    <w:rsid w:val="0097109C"/>
    <w:rsid w:val="009A10CE"/>
    <w:rsid w:val="00A11A91"/>
    <w:rsid w:val="00A76CD0"/>
    <w:rsid w:val="00A86DFF"/>
    <w:rsid w:val="00AA2B01"/>
    <w:rsid w:val="00AA6CEE"/>
    <w:rsid w:val="00AB2853"/>
    <w:rsid w:val="00AF17A3"/>
    <w:rsid w:val="00B068C1"/>
    <w:rsid w:val="00B5632E"/>
    <w:rsid w:val="00B804B6"/>
    <w:rsid w:val="00BC5A48"/>
    <w:rsid w:val="00C01C77"/>
    <w:rsid w:val="00C13985"/>
    <w:rsid w:val="00C2227F"/>
    <w:rsid w:val="00C36328"/>
    <w:rsid w:val="00C44B5C"/>
    <w:rsid w:val="00C87148"/>
    <w:rsid w:val="00D32A2B"/>
    <w:rsid w:val="00D512E9"/>
    <w:rsid w:val="00D633B5"/>
    <w:rsid w:val="00D66C83"/>
    <w:rsid w:val="00D8683A"/>
    <w:rsid w:val="00DF2C8B"/>
    <w:rsid w:val="00E44138"/>
    <w:rsid w:val="00E75E80"/>
    <w:rsid w:val="00EA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B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38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38F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D632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32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unhideWhenUsed/>
    <w:qFormat/>
    <w:rsid w:val="008611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112B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86112B"/>
    <w:pPr>
      <w:widowControl w:val="0"/>
      <w:autoSpaceDE w:val="0"/>
      <w:autoSpaceDN w:val="0"/>
      <w:spacing w:after="0" w:line="240" w:lineRule="auto"/>
      <w:ind w:left="99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qFormat/>
    <w:rsid w:val="008611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27">
    <w:name w:val="Pa27"/>
    <w:basedOn w:val="Normln"/>
    <w:next w:val="Normln"/>
    <w:uiPriority w:val="99"/>
    <w:rsid w:val="00616CE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616CE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DE19-F4D6-4916-9BC8-D2DF51ED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1322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Windows User</cp:lastModifiedBy>
  <cp:revision>2</cp:revision>
  <cp:lastPrinted>2019-07-10T13:28:00Z</cp:lastPrinted>
  <dcterms:created xsi:type="dcterms:W3CDTF">2021-02-09T14:23:00Z</dcterms:created>
  <dcterms:modified xsi:type="dcterms:W3CDTF">2021-02-09T14:23:00Z</dcterms:modified>
</cp:coreProperties>
</file>